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059EA" w14:textId="7B838F3F" w:rsidR="00C93AEF" w:rsidRPr="00C710DB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69754911"/>
      <w:r w:rsidRPr="00C710DB">
        <w:rPr>
          <w:rFonts w:ascii="Times New Roman" w:hAnsi="Times New Roman"/>
          <w:b/>
          <w:bCs/>
          <w:strike/>
        </w:rPr>
        <w:t xml:space="preserve">PORTARIA </w:t>
      </w:r>
      <w:r w:rsidR="00B125F7" w:rsidRPr="00C710DB">
        <w:rPr>
          <w:rFonts w:ascii="Times New Roman" w:hAnsi="Times New Roman"/>
          <w:b/>
          <w:bCs/>
          <w:strike/>
        </w:rPr>
        <w:t xml:space="preserve">PRESIDENCIAL CAU/SP </w:t>
      </w:r>
      <w:r w:rsidRPr="00C710DB">
        <w:rPr>
          <w:rFonts w:ascii="Times New Roman" w:hAnsi="Times New Roman"/>
          <w:b/>
          <w:bCs/>
          <w:strike/>
        </w:rPr>
        <w:t xml:space="preserve">Nº </w:t>
      </w:r>
      <w:r w:rsidR="005927A4" w:rsidRPr="00C710DB">
        <w:rPr>
          <w:rFonts w:ascii="Times New Roman" w:hAnsi="Times New Roman"/>
          <w:b/>
          <w:bCs/>
          <w:strike/>
        </w:rPr>
        <w:t>55</w:t>
      </w:r>
      <w:r w:rsidR="00F72197" w:rsidRPr="00C710DB">
        <w:rPr>
          <w:rFonts w:ascii="Times New Roman" w:hAnsi="Times New Roman"/>
          <w:b/>
          <w:bCs/>
          <w:strike/>
        </w:rPr>
        <w:t>3</w:t>
      </w:r>
      <w:r w:rsidRPr="00C710DB">
        <w:rPr>
          <w:rFonts w:ascii="Times New Roman" w:hAnsi="Times New Roman"/>
          <w:b/>
          <w:bCs/>
          <w:strike/>
        </w:rPr>
        <w:t xml:space="preserve">, DE </w:t>
      </w:r>
      <w:r w:rsidR="00AD269A" w:rsidRPr="00C710DB">
        <w:rPr>
          <w:rFonts w:ascii="Times New Roman" w:hAnsi="Times New Roman"/>
          <w:b/>
          <w:bCs/>
          <w:strike/>
        </w:rPr>
        <w:t>18</w:t>
      </w:r>
      <w:r w:rsidR="000B389D" w:rsidRPr="00C710DB">
        <w:rPr>
          <w:rFonts w:ascii="Times New Roman" w:hAnsi="Times New Roman"/>
          <w:b/>
          <w:bCs/>
          <w:strike/>
        </w:rPr>
        <w:t xml:space="preserve"> DE </w:t>
      </w:r>
      <w:r w:rsidR="00D725F5" w:rsidRPr="00C710DB">
        <w:rPr>
          <w:rFonts w:ascii="Times New Roman" w:hAnsi="Times New Roman"/>
          <w:b/>
          <w:bCs/>
          <w:strike/>
        </w:rPr>
        <w:t>AGOSTO</w:t>
      </w:r>
      <w:r w:rsidR="00B125F7" w:rsidRPr="00C710DB">
        <w:rPr>
          <w:rFonts w:ascii="Times New Roman" w:hAnsi="Times New Roman"/>
          <w:b/>
          <w:bCs/>
          <w:strike/>
        </w:rPr>
        <w:t xml:space="preserve"> DE 20</w:t>
      </w:r>
      <w:r w:rsidR="0046364E" w:rsidRPr="00C710DB">
        <w:rPr>
          <w:rFonts w:ascii="Times New Roman" w:hAnsi="Times New Roman"/>
          <w:b/>
          <w:bCs/>
          <w:strike/>
        </w:rPr>
        <w:t>2</w:t>
      </w:r>
      <w:r w:rsidR="005E523D" w:rsidRPr="00C710DB">
        <w:rPr>
          <w:rFonts w:ascii="Times New Roman" w:hAnsi="Times New Roman"/>
          <w:b/>
          <w:bCs/>
          <w:strike/>
        </w:rPr>
        <w:t>3</w:t>
      </w:r>
      <w:r w:rsidRPr="00C710DB">
        <w:rPr>
          <w:rFonts w:ascii="Times New Roman" w:hAnsi="Times New Roman"/>
          <w:b/>
          <w:bCs/>
          <w:strike/>
        </w:rPr>
        <w:t>.</w:t>
      </w:r>
    </w:p>
    <w:p w14:paraId="21C4C443" w14:textId="204D1F69" w:rsidR="00C710DB" w:rsidRPr="001E5742" w:rsidRDefault="00C710DB" w:rsidP="00C710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1E5742">
        <w:rPr>
          <w:b/>
          <w:color w:val="0070C0"/>
        </w:rPr>
        <w:t>(Revogada pela Portaria Presidencial CAU/SP nº 57</w:t>
      </w:r>
      <w:r w:rsidR="00002AD8">
        <w:rPr>
          <w:b/>
          <w:color w:val="0070C0"/>
        </w:rPr>
        <w:t>6</w:t>
      </w:r>
      <w:bookmarkStart w:id="1" w:name="_GoBack"/>
      <w:bookmarkEnd w:id="1"/>
      <w:r w:rsidRPr="001E5742">
        <w:rPr>
          <w:b/>
          <w:color w:val="0070C0"/>
        </w:rPr>
        <w:t>/2023)</w:t>
      </w:r>
    </w:p>
    <w:p w14:paraId="3357735E" w14:textId="77777777" w:rsidR="00587481" w:rsidRPr="00D725F5" w:rsidRDefault="0058748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3B9F010E" w:rsidR="00594A16" w:rsidRPr="00C710DB" w:rsidRDefault="00B125F7" w:rsidP="00BA2D9B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D725F5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AD269A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GUILHERME ZACHI </w:t>
      </w:r>
      <w:r w:rsidR="002865D2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</w:t>
      </w:r>
      <w:r w:rsidR="00594A16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AD269A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Assessor </w:t>
      </w:r>
      <w:r w:rsidR="0011482E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-</w:t>
      </w:r>
      <w:r w:rsidR="00AD269A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Relações Parlamentares</w:t>
      </w:r>
      <w:r w:rsidR="0046364E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C710DB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AD269A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bookmarkEnd w:id="0"/>
    <w:p w14:paraId="71724883" w14:textId="77777777" w:rsidR="007A08F4" w:rsidRPr="00C710DB" w:rsidRDefault="007A08F4" w:rsidP="00BA2D9B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854BDF4" w14:textId="7D3B490B" w:rsidR="00C93AEF" w:rsidRPr="00C710DB" w:rsidRDefault="00B40AE8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A95138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182</w:t>
      </w:r>
      <w:r w:rsidR="002865D2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C93AEF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A82805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C93AEF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60816EC" w14:textId="77777777" w:rsidR="00594A16" w:rsidRPr="00C710DB" w:rsidRDefault="00594A16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F646168" w14:textId="77777777" w:rsidR="007A1622" w:rsidRPr="00C710DB" w:rsidRDefault="007A1622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C710DB">
        <w:rPr>
          <w:rFonts w:ascii="Times New Roman" w:hAnsi="Times New Roman"/>
          <w:strike/>
        </w:rPr>
        <w:t xml:space="preserve"> </w:t>
      </w:r>
    </w:p>
    <w:p w14:paraId="22896617" w14:textId="77777777" w:rsidR="009104D8" w:rsidRPr="00C710DB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2F2E04E" w14:textId="011B5170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C710DB">
        <w:rPr>
          <w:strike/>
          <w:sz w:val="22"/>
          <w:szCs w:val="22"/>
        </w:rPr>
        <w:t>Considerando a Portaria Normativa CAU/SP nº 206/2023, que Institui o Sistema de Gestão de Pessoas-SGP, que abrange o Plano de Cargos e Salários (PCS) aprovado pela Deliberação Plenária DPOSP Nº 0607-03/2023, no âmbito do Conselho de Arquitetura e Urbanismo de São Paulo – CAU/SP e dá outras providências;</w:t>
      </w:r>
    </w:p>
    <w:p w14:paraId="5A93E561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76D39A4B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C710DB">
        <w:rPr>
          <w:strike/>
          <w:sz w:val="22"/>
          <w:szCs w:val="22"/>
        </w:rPr>
        <w:t>Considerando os autos do Processo SEI n.º 00179.003261/2023-44.</w:t>
      </w:r>
    </w:p>
    <w:p w14:paraId="2ED32A34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7606E993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C710DB">
        <w:rPr>
          <w:b/>
          <w:bCs/>
          <w:strike/>
          <w:sz w:val="22"/>
          <w:szCs w:val="22"/>
        </w:rPr>
        <w:t>RESOLVE:</w:t>
      </w:r>
    </w:p>
    <w:p w14:paraId="023BA0B2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rPr>
          <w:strike/>
          <w:sz w:val="22"/>
          <w:szCs w:val="22"/>
        </w:rPr>
      </w:pPr>
    </w:p>
    <w:p w14:paraId="44907C8B" w14:textId="1BEDD3F3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C710DB">
        <w:rPr>
          <w:strike/>
          <w:color w:val="000000"/>
          <w:sz w:val="22"/>
          <w:szCs w:val="22"/>
        </w:rPr>
        <w:t xml:space="preserve">Art. 1° Designar para exercer o cargo comissionado de Assessor </w:t>
      </w:r>
      <w:r w:rsidR="0011482E" w:rsidRPr="00C710DB">
        <w:rPr>
          <w:strike/>
          <w:color w:val="000000"/>
          <w:sz w:val="22"/>
          <w:szCs w:val="22"/>
        </w:rPr>
        <w:t>-</w:t>
      </w:r>
      <w:r w:rsidRPr="00C710DB">
        <w:rPr>
          <w:strike/>
          <w:color w:val="000000"/>
          <w:sz w:val="22"/>
          <w:szCs w:val="22"/>
        </w:rPr>
        <w:t xml:space="preserve"> Relações Parlamentares do Conselho de Arquitetura e Urbanismo de São Paulo (CAU/SP), o Sr. GUILHERME ZACHI, matrícula 000419.</w:t>
      </w:r>
    </w:p>
    <w:p w14:paraId="7606BCF5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7B8BF963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C710DB">
        <w:rPr>
          <w:strike/>
          <w:sz w:val="22"/>
          <w:szCs w:val="22"/>
        </w:rPr>
        <w:t>Art. 2º As atribuições do cargo comissionado a que se refere o art. 1º serão aquelas previstas no Anexo I da presente Portaria, às quais se obriga o designado.</w:t>
      </w:r>
    </w:p>
    <w:p w14:paraId="43EB4ADE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34A402E3" w14:textId="7C3004D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C710DB">
        <w:rPr>
          <w:strike/>
          <w:sz w:val="22"/>
          <w:szCs w:val="22"/>
        </w:rPr>
        <w:t>Art. 3º Atribuir ao empregado designado, em razão da nomeação, o salário do cargo comissionado, na classe funcional de Consultores</w:t>
      </w:r>
      <w:r w:rsidR="00F72197" w:rsidRPr="00C710DB">
        <w:rPr>
          <w:strike/>
          <w:sz w:val="22"/>
          <w:szCs w:val="22"/>
        </w:rPr>
        <w:t xml:space="preserve"> correspondente ao antigo DAS 2</w:t>
      </w:r>
      <w:r w:rsidRPr="00C710DB">
        <w:rPr>
          <w:strike/>
          <w:sz w:val="22"/>
          <w:szCs w:val="22"/>
        </w:rPr>
        <w:t>, conforme tabela salarial vigente aprovada pela Deliberação Plenária DPOSP Nº 0607-03/2023, de 29 de junho de 2023.</w:t>
      </w:r>
    </w:p>
    <w:p w14:paraId="130F88F2" w14:textId="77777777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56057485" w14:textId="225D0409" w:rsidR="00EE01C6" w:rsidRPr="00C710DB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C710DB">
        <w:rPr>
          <w:strike/>
          <w:sz w:val="22"/>
          <w:szCs w:val="22"/>
        </w:rPr>
        <w:t xml:space="preserve">Art. 4º </w:t>
      </w:r>
      <w:r w:rsidR="0011482E" w:rsidRPr="00C710DB">
        <w:rPr>
          <w:strike/>
          <w:color w:val="000000"/>
          <w:sz w:val="22"/>
          <w:szCs w:val="22"/>
        </w:rPr>
        <w:t>Esta Portaria entra em vigor na data de sua assinatura.</w:t>
      </w:r>
    </w:p>
    <w:p w14:paraId="62090609" w14:textId="77777777" w:rsidR="00721F67" w:rsidRPr="00C710DB" w:rsidRDefault="00721F67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F3965D5" w14:textId="5EB7264B" w:rsidR="00C93AEF" w:rsidRPr="00C710DB" w:rsidRDefault="00C93AEF" w:rsidP="00BA2D9B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AD269A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18</w:t>
      </w:r>
      <w:r w:rsidR="00570F48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3530A1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agosto</w:t>
      </w:r>
      <w:r w:rsidR="00961C2F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3530A1"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3</w:t>
      </w:r>
      <w:r w:rsidRPr="00C710DB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49CB86F8" w14:textId="77777777" w:rsidR="00721F67" w:rsidRPr="00C710DB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005BDEC" w14:textId="77777777" w:rsidR="00C93AEF" w:rsidRPr="00C710DB" w:rsidRDefault="00B40AE8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710DB">
        <w:rPr>
          <w:rFonts w:ascii="Times New Roman" w:hAnsi="Times New Roman"/>
          <w:b/>
          <w:strike/>
        </w:rPr>
        <w:t xml:space="preserve">Catherine </w:t>
      </w:r>
      <w:proofErr w:type="spellStart"/>
      <w:r w:rsidRPr="00C710DB">
        <w:rPr>
          <w:rFonts w:ascii="Times New Roman" w:hAnsi="Times New Roman"/>
          <w:b/>
          <w:strike/>
        </w:rPr>
        <w:t>Otondo</w:t>
      </w:r>
      <w:proofErr w:type="spellEnd"/>
    </w:p>
    <w:p w14:paraId="1753DACF" w14:textId="77777777" w:rsidR="00002A1B" w:rsidRPr="00C710DB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Presidente do CAU/SP</w:t>
      </w:r>
    </w:p>
    <w:p w14:paraId="06FDE309" w14:textId="77777777" w:rsidR="00002A1B" w:rsidRPr="00C710DB" w:rsidRDefault="00002A1B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951A013" w14:textId="77777777" w:rsidR="003530A1" w:rsidRPr="00C710DB" w:rsidRDefault="003530A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2241C8F" w14:textId="77777777" w:rsidR="00F72197" w:rsidRPr="00C710DB" w:rsidRDefault="00F7219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4FB8DB6" w14:textId="77777777" w:rsidR="004E3099" w:rsidRPr="00C710DB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710DB">
        <w:rPr>
          <w:rFonts w:ascii="Times New Roman" w:hAnsi="Times New Roman"/>
          <w:b/>
          <w:strike/>
        </w:rPr>
        <w:t>ANEXO I</w:t>
      </w:r>
    </w:p>
    <w:p w14:paraId="517856DC" w14:textId="1F84465C" w:rsidR="004E3099" w:rsidRPr="00C710DB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C710DB">
        <w:rPr>
          <w:rFonts w:ascii="Times New Roman" w:hAnsi="Times New Roman"/>
          <w:b/>
          <w:bCs/>
          <w:strike/>
        </w:rPr>
        <w:t xml:space="preserve">PORTARIA PRESIDENCIAL CAU/SP Nº </w:t>
      </w:r>
      <w:r w:rsidR="00AD269A" w:rsidRPr="00C710DB">
        <w:rPr>
          <w:rFonts w:ascii="Times New Roman" w:hAnsi="Times New Roman"/>
          <w:b/>
          <w:bCs/>
          <w:strike/>
        </w:rPr>
        <w:t>552</w:t>
      </w:r>
      <w:r w:rsidRPr="00C710DB">
        <w:rPr>
          <w:rFonts w:ascii="Times New Roman" w:hAnsi="Times New Roman"/>
          <w:b/>
          <w:bCs/>
          <w:strike/>
        </w:rPr>
        <w:t xml:space="preserve">, DE </w:t>
      </w:r>
      <w:r w:rsidR="00AD269A" w:rsidRPr="00C710DB">
        <w:rPr>
          <w:rFonts w:ascii="Times New Roman" w:hAnsi="Times New Roman"/>
          <w:b/>
          <w:bCs/>
          <w:strike/>
        </w:rPr>
        <w:t>18</w:t>
      </w:r>
      <w:r w:rsidR="003530A1" w:rsidRPr="00C710DB">
        <w:rPr>
          <w:rFonts w:ascii="Times New Roman" w:hAnsi="Times New Roman"/>
          <w:b/>
          <w:bCs/>
          <w:strike/>
        </w:rPr>
        <w:t xml:space="preserve"> DE AGOSTO DE 2023</w:t>
      </w:r>
      <w:r w:rsidRPr="00C710DB">
        <w:rPr>
          <w:rFonts w:ascii="Times New Roman" w:hAnsi="Times New Roman"/>
          <w:b/>
          <w:bCs/>
          <w:strike/>
        </w:rPr>
        <w:t>.</w:t>
      </w:r>
    </w:p>
    <w:p w14:paraId="10A9044D" w14:textId="77777777" w:rsidR="004E3099" w:rsidRPr="00C710DB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F16B14D" w14:textId="77777777" w:rsidR="00721F67" w:rsidRPr="00C710DB" w:rsidRDefault="00721F6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49C9AB5" w14:textId="29AB9E2E" w:rsidR="00ED16FE" w:rsidRPr="00C710DB" w:rsidRDefault="00ED16FE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 xml:space="preserve">ATRIBUIÇÕES DO </w:t>
      </w:r>
      <w:r w:rsidR="00B40AE8" w:rsidRPr="00C710DB">
        <w:rPr>
          <w:rFonts w:ascii="Times New Roman" w:hAnsi="Times New Roman"/>
          <w:strike/>
        </w:rPr>
        <w:t xml:space="preserve">CARGO DE </w:t>
      </w:r>
      <w:r w:rsidR="00AD269A" w:rsidRPr="00C710DB">
        <w:rPr>
          <w:rFonts w:ascii="Times New Roman" w:hAnsi="Times New Roman"/>
          <w:strike/>
        </w:rPr>
        <w:t xml:space="preserve">ASSESSOR </w:t>
      </w:r>
      <w:r w:rsidR="0011482E" w:rsidRPr="00C710DB">
        <w:rPr>
          <w:rFonts w:ascii="Times New Roman" w:hAnsi="Times New Roman"/>
          <w:strike/>
        </w:rPr>
        <w:t>-</w:t>
      </w:r>
      <w:r w:rsidR="00AD269A" w:rsidRPr="00C710DB">
        <w:rPr>
          <w:rFonts w:ascii="Times New Roman" w:hAnsi="Times New Roman"/>
          <w:strike/>
        </w:rPr>
        <w:t xml:space="preserve"> RELAÇÕES PARLAMENTARES</w:t>
      </w:r>
    </w:p>
    <w:p w14:paraId="66E7F362" w14:textId="77777777" w:rsidR="006375AF" w:rsidRPr="00C710DB" w:rsidRDefault="006375A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B70EA70" w14:textId="77777777" w:rsidR="00272DAA" w:rsidRPr="00C710DB" w:rsidRDefault="00272DAA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7618E094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na elaboração de relatórios de gestão e estratégicos;</w:t>
      </w:r>
    </w:p>
    <w:p w14:paraId="336C898C" w14:textId="172B4A36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na elaboração de documentos, ofícios, relatórios, memor</w:t>
      </w:r>
      <w:r w:rsidR="00D55EFD" w:rsidRPr="00C710DB">
        <w:rPr>
          <w:rFonts w:ascii="Times New Roman" w:hAnsi="Times New Roman"/>
          <w:strike/>
        </w:rPr>
        <w:t xml:space="preserve">andos para público </w:t>
      </w:r>
      <w:r w:rsidRPr="00C710DB">
        <w:rPr>
          <w:rFonts w:ascii="Times New Roman" w:hAnsi="Times New Roman"/>
          <w:strike/>
        </w:rPr>
        <w:t>interno e externo;</w:t>
      </w:r>
    </w:p>
    <w:p w14:paraId="65E59C65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lastRenderedPageBreak/>
        <w:t>Promover e desenvolver o conhecimento técnico e assessorar a Administração na formulação de diretrizes, planos, estudos e projetos;</w:t>
      </w:r>
    </w:p>
    <w:p w14:paraId="34ADB50B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nas auditorias internas e externas referente aos processos da área, visando a transparência e regularidade das ações institucionais.</w:t>
      </w:r>
    </w:p>
    <w:p w14:paraId="0707457C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na elaboração do relatório de gestão, conforme normas estabelecidas;</w:t>
      </w:r>
    </w:p>
    <w:p w14:paraId="3D015B65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Monitorar o controle do acervo físico e eletrônico da Assessoria;</w:t>
      </w:r>
    </w:p>
    <w:p w14:paraId="781C181E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a Administração na integração entre o CAU/SP e o CAU/BR, nas questões que sejam pertinentes às suas competências;</w:t>
      </w:r>
    </w:p>
    <w:p w14:paraId="68D61C59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os processos de aferição e monitoramento de resultados, por meio de indicadores específicos, de modo a contribuir para o alcance das metas e objetivos da área de atuação;;</w:t>
      </w:r>
    </w:p>
    <w:p w14:paraId="790A806F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a Administração na elaboração do plano de trabalho anual de sua área, visando a viabilização dos objetivos estratégicos, otimizando recursos humanos e financeiros da Instituição;</w:t>
      </w:r>
    </w:p>
    <w:p w14:paraId="22EE1711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Diagnosticar sugestões, solicitações e reclamações sobre o Conselho, para fomentar o desenvolvimento de projetos que visem atender os anseios dos arquitetos e urbanistas;</w:t>
      </w:r>
    </w:p>
    <w:p w14:paraId="0FF4CA58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Executar outras atividades compatíveis com as atribuições e competências da área de lotação, conforme determinação do gestor.</w:t>
      </w:r>
    </w:p>
    <w:p w14:paraId="0EBFCCED" w14:textId="3D0344FF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Assessorar na assistência direta e imediata à Administração em sua representação política;</w:t>
      </w:r>
    </w:p>
    <w:p w14:paraId="6F255D16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Acompanhar os projetos de lei de interesse do CAU/SP;</w:t>
      </w:r>
    </w:p>
    <w:p w14:paraId="07710FA7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Analisar, elaborar e encaminhar as respostas a requerimentos;</w:t>
      </w:r>
    </w:p>
    <w:p w14:paraId="17723A7C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Redigir minutas de ofícios, a serem encaminhadas pela Administração, aos órgãos públicos, sob a competência da Assessoria de Relações Parlamentares.</w:t>
      </w:r>
    </w:p>
    <w:p w14:paraId="143A5F19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Atender aos parlamentares, assessores e comissões, nos assuntos pertinentes à Assessoria de Relações Parlamentares, de interesse do Conselho;</w:t>
      </w:r>
    </w:p>
    <w:p w14:paraId="1E5EF077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Analisar e consolidar as notas técnicas fornecidas pelas Secretarias Nacionais;</w:t>
      </w:r>
    </w:p>
    <w:p w14:paraId="3B3BC96A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Assistência direta e imediata à ministra de Estado em sua representação política;</w:t>
      </w:r>
    </w:p>
    <w:p w14:paraId="7FAACC95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Acompanhar, junto ao Congresso Nacional, dos projetos de lei de interesse do ministério;</w:t>
      </w:r>
    </w:p>
    <w:p w14:paraId="5677719B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Coordenar e orientar a atuação dos órgãos e das entidades da administração pública federal em seu relacionamento com o Congresso Nacional;</w:t>
      </w:r>
    </w:p>
    <w:p w14:paraId="3F4E1C5A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Acompanhar o processo legislativo e a tramitação de proposições no Congresso Nacional;</w:t>
      </w:r>
    </w:p>
    <w:p w14:paraId="32A288C1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Analisar, controle de prazo, e encaminhamento de requerimentos de informação e indicações;</w:t>
      </w:r>
    </w:p>
    <w:p w14:paraId="206528B6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Controlar e acompanhamento de audiências (inclusive públicas) dos parlamentares com gestores do CAU/SP;</w:t>
      </w:r>
    </w:p>
    <w:p w14:paraId="63D7845D" w14:textId="77777777" w:rsidR="00AD269A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Atender aos parlamentares e a seus assessores nos assuntos pertinentes à Assessoria de Relações Parlamentares, de interesse do Conselho;</w:t>
      </w:r>
    </w:p>
    <w:p w14:paraId="52A9CCE6" w14:textId="5DFDD11B" w:rsidR="006375AF" w:rsidRPr="00C710DB" w:rsidRDefault="00AD269A" w:rsidP="00A75824">
      <w:pPr>
        <w:pStyle w:val="PargrafodaLista"/>
        <w:numPr>
          <w:ilvl w:val="0"/>
          <w:numId w:val="1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710DB">
        <w:rPr>
          <w:rFonts w:ascii="Times New Roman" w:hAnsi="Times New Roman"/>
          <w:strike/>
        </w:rPr>
        <w:t>Executar outras atividades compatíveis com as atribuições e competências da área de lotação, conforme determinação do gestor.</w:t>
      </w:r>
    </w:p>
    <w:sectPr w:rsidR="006375AF" w:rsidRPr="00C710DB" w:rsidSect="00D55EF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78BB7" w14:textId="77777777" w:rsidR="00292BDC" w:rsidRDefault="00292BDC" w:rsidP="0082171B">
      <w:pPr>
        <w:spacing w:after="0" w:line="240" w:lineRule="auto"/>
      </w:pPr>
      <w:r>
        <w:separator/>
      </w:r>
    </w:p>
  </w:endnote>
  <w:endnote w:type="continuationSeparator" w:id="0">
    <w:p w14:paraId="59D8A50D" w14:textId="77777777" w:rsidR="00292BDC" w:rsidRDefault="00292BD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9142200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26989119"/>
          <w:docPartObj>
            <w:docPartGallery w:val="Page Numbers (Top of Page)"/>
            <w:docPartUnique/>
          </w:docPartObj>
        </w:sdtPr>
        <w:sdtEndPr/>
        <w:sdtContent>
          <w:p w14:paraId="1E2627D1" w14:textId="449C31AE" w:rsidR="00552827" w:rsidRPr="00721F67" w:rsidRDefault="00D55EFD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824" behindDoc="1" locked="0" layoutInCell="1" allowOverlap="1" wp14:anchorId="563A83CF" wp14:editId="0B8D298A">
                  <wp:simplePos x="0" y="0"/>
                  <wp:positionH relativeFrom="page">
                    <wp:align>left</wp:align>
                  </wp:positionH>
                  <wp:positionV relativeFrom="paragraph">
                    <wp:posOffset>74930</wp:posOffset>
                  </wp:positionV>
                  <wp:extent cx="7560000" cy="500044"/>
                  <wp:effectExtent l="0" t="0" r="3175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827"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>
              <w:rPr>
                <w:rFonts w:ascii="Times New Roman" w:hAnsi="Times New Roman"/>
              </w:rPr>
              <w:t>552</w:t>
            </w:r>
            <w:r w:rsidR="00552827"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  <w:r w:rsidR="00552827"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="00552827" w:rsidRPr="00721F67">
              <w:rPr>
                <w:rFonts w:ascii="Times New Roman" w:hAnsi="Times New Roman"/>
              </w:rPr>
              <w:t xml:space="preserve">Página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002AD8">
              <w:rPr>
                <w:rFonts w:ascii="Times New Roman" w:hAnsi="Times New Roman"/>
                <w:b/>
                <w:bCs/>
                <w:noProof/>
              </w:rPr>
              <w:t>2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552827" w:rsidRPr="00721F67">
              <w:rPr>
                <w:rFonts w:ascii="Times New Roman" w:hAnsi="Times New Roman"/>
              </w:rPr>
              <w:t xml:space="preserve"> de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002AD8">
              <w:rPr>
                <w:rFonts w:ascii="Times New Roman" w:hAnsi="Times New Roman"/>
                <w:b/>
                <w:bCs/>
                <w:noProof/>
              </w:rPr>
              <w:t>2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93FF25E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BB47A" w14:textId="77777777" w:rsidR="00292BDC" w:rsidRDefault="00292BDC" w:rsidP="0082171B">
      <w:pPr>
        <w:spacing w:after="0" w:line="240" w:lineRule="auto"/>
      </w:pPr>
      <w:r>
        <w:separator/>
      </w:r>
    </w:p>
  </w:footnote>
  <w:footnote w:type="continuationSeparator" w:id="0">
    <w:p w14:paraId="55A3C8D5" w14:textId="77777777" w:rsidR="00292BDC" w:rsidRDefault="00292BD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7C41D" w14:textId="77777777" w:rsidR="0082171B" w:rsidRDefault="00292BDC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BA7FF" w14:textId="742C06D6" w:rsidR="00591322" w:rsidRDefault="00D55E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580F444A" wp14:editId="63C626B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0000" cy="1037871"/>
          <wp:effectExtent l="0" t="0" r="317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37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BBA7C" w14:textId="77777777" w:rsidR="0082171B" w:rsidRDefault="00292BDC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85313"/>
    <w:multiLevelType w:val="hybridMultilevel"/>
    <w:tmpl w:val="7666BFA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6"/>
  </w:num>
  <w:num w:numId="5">
    <w:abstractNumId w:val="11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02AD8"/>
    <w:rsid w:val="00034838"/>
    <w:rsid w:val="00044034"/>
    <w:rsid w:val="00051A77"/>
    <w:rsid w:val="00057259"/>
    <w:rsid w:val="0006067F"/>
    <w:rsid w:val="000B389D"/>
    <w:rsid w:val="000C6764"/>
    <w:rsid w:val="00106A4D"/>
    <w:rsid w:val="00112AD9"/>
    <w:rsid w:val="0011482E"/>
    <w:rsid w:val="00130CEC"/>
    <w:rsid w:val="001B5330"/>
    <w:rsid w:val="001C24FB"/>
    <w:rsid w:val="001D62D1"/>
    <w:rsid w:val="001E24D4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92BDC"/>
    <w:rsid w:val="002A02BD"/>
    <w:rsid w:val="002A536A"/>
    <w:rsid w:val="002B2E15"/>
    <w:rsid w:val="002B70B4"/>
    <w:rsid w:val="002C721C"/>
    <w:rsid w:val="002D65F5"/>
    <w:rsid w:val="002F11DE"/>
    <w:rsid w:val="002F53C1"/>
    <w:rsid w:val="002F7AAC"/>
    <w:rsid w:val="00324EB9"/>
    <w:rsid w:val="003253F4"/>
    <w:rsid w:val="003530A1"/>
    <w:rsid w:val="00367CAD"/>
    <w:rsid w:val="003857BE"/>
    <w:rsid w:val="003857FF"/>
    <w:rsid w:val="003A24A3"/>
    <w:rsid w:val="003B0C8E"/>
    <w:rsid w:val="003B40C1"/>
    <w:rsid w:val="003D21BB"/>
    <w:rsid w:val="003D5AF0"/>
    <w:rsid w:val="004031C9"/>
    <w:rsid w:val="0046364E"/>
    <w:rsid w:val="004649E5"/>
    <w:rsid w:val="004757A8"/>
    <w:rsid w:val="00477A10"/>
    <w:rsid w:val="00482EE6"/>
    <w:rsid w:val="004C6CD7"/>
    <w:rsid w:val="004C6FEB"/>
    <w:rsid w:val="004D38A0"/>
    <w:rsid w:val="004E3099"/>
    <w:rsid w:val="004E3533"/>
    <w:rsid w:val="004F3300"/>
    <w:rsid w:val="004F474F"/>
    <w:rsid w:val="004F6E72"/>
    <w:rsid w:val="005033F0"/>
    <w:rsid w:val="00505B1B"/>
    <w:rsid w:val="005331A3"/>
    <w:rsid w:val="00552827"/>
    <w:rsid w:val="00570F48"/>
    <w:rsid w:val="00587481"/>
    <w:rsid w:val="00587711"/>
    <w:rsid w:val="00591322"/>
    <w:rsid w:val="005927A4"/>
    <w:rsid w:val="00594A16"/>
    <w:rsid w:val="005C0644"/>
    <w:rsid w:val="005E523D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B7C86"/>
    <w:rsid w:val="009C4E1E"/>
    <w:rsid w:val="00A050B1"/>
    <w:rsid w:val="00A14C20"/>
    <w:rsid w:val="00A25906"/>
    <w:rsid w:val="00A325ED"/>
    <w:rsid w:val="00A75824"/>
    <w:rsid w:val="00A76947"/>
    <w:rsid w:val="00A76FED"/>
    <w:rsid w:val="00A82805"/>
    <w:rsid w:val="00A95138"/>
    <w:rsid w:val="00AA3892"/>
    <w:rsid w:val="00AD269A"/>
    <w:rsid w:val="00AD4C41"/>
    <w:rsid w:val="00AE1A63"/>
    <w:rsid w:val="00B125F7"/>
    <w:rsid w:val="00B314F3"/>
    <w:rsid w:val="00B327B9"/>
    <w:rsid w:val="00B40AE8"/>
    <w:rsid w:val="00B902C4"/>
    <w:rsid w:val="00BA2D9B"/>
    <w:rsid w:val="00BB309C"/>
    <w:rsid w:val="00BC7476"/>
    <w:rsid w:val="00BD483B"/>
    <w:rsid w:val="00BF3FF0"/>
    <w:rsid w:val="00C07B47"/>
    <w:rsid w:val="00C35B6B"/>
    <w:rsid w:val="00C35BCD"/>
    <w:rsid w:val="00C37B04"/>
    <w:rsid w:val="00C710DB"/>
    <w:rsid w:val="00C72B49"/>
    <w:rsid w:val="00C75957"/>
    <w:rsid w:val="00C90EBD"/>
    <w:rsid w:val="00C93AEF"/>
    <w:rsid w:val="00CA6E73"/>
    <w:rsid w:val="00CC589F"/>
    <w:rsid w:val="00CD39A7"/>
    <w:rsid w:val="00CD50AD"/>
    <w:rsid w:val="00CE6F62"/>
    <w:rsid w:val="00CF4F54"/>
    <w:rsid w:val="00D233DF"/>
    <w:rsid w:val="00D25CA0"/>
    <w:rsid w:val="00D55EFD"/>
    <w:rsid w:val="00D725F5"/>
    <w:rsid w:val="00DC2B90"/>
    <w:rsid w:val="00E203A9"/>
    <w:rsid w:val="00E37C39"/>
    <w:rsid w:val="00E44816"/>
    <w:rsid w:val="00E8341E"/>
    <w:rsid w:val="00E83679"/>
    <w:rsid w:val="00E93E7E"/>
    <w:rsid w:val="00EA30BE"/>
    <w:rsid w:val="00EC0ADC"/>
    <w:rsid w:val="00EC3D61"/>
    <w:rsid w:val="00ED16FE"/>
    <w:rsid w:val="00EE01C6"/>
    <w:rsid w:val="00EF090B"/>
    <w:rsid w:val="00EF6140"/>
    <w:rsid w:val="00F53C30"/>
    <w:rsid w:val="00F6656A"/>
    <w:rsid w:val="00F72197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E01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TaxCatchAll xmlns="9cbc7065-cdb1-4b30-9dde-ac9b1a07b2eb" xsi:nil="true"/>
    <Data xmlns="efea972e-d8c3-404d-936d-2027315786f0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9" ma:contentTypeDescription="Crie um novo documento." ma:contentTypeScope="" ma:versionID="1306bdc3d6e3a2ffa0da6a36f3943305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46d3b7c1e0d7c00734cf493fa4aa16eb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2A597D-005F-4D26-954C-5D5B7AA3A3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7A342A-56EC-4BED-922A-80BF94E41B1D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3.xml><?xml version="1.0" encoding="utf-8"?>
<ds:datastoreItem xmlns:ds="http://schemas.openxmlformats.org/officeDocument/2006/customXml" ds:itemID="{180833CA-57C5-498D-9B5B-11DD1F0A2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3</cp:revision>
  <cp:lastPrinted>2023-10-31T14:03:00Z</cp:lastPrinted>
  <dcterms:created xsi:type="dcterms:W3CDTF">2023-10-26T21:24:00Z</dcterms:created>
  <dcterms:modified xsi:type="dcterms:W3CDTF">2023-10-31T14:03:00Z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