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3837FD01" w:rsidR="00443EC8" w:rsidRPr="00AF7B46" w:rsidRDefault="00962934" w:rsidP="00C52A6E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GoBack"/>
      <w:bookmarkEnd w:id="0"/>
      <w:r w:rsidRPr="00AF7B46">
        <w:rPr>
          <w:b/>
          <w:strike/>
          <w:color w:val="auto"/>
          <w:sz w:val="22"/>
          <w:szCs w:val="22"/>
        </w:rPr>
        <w:t xml:space="preserve">PORTARIA </w:t>
      </w:r>
      <w:r w:rsidR="004B492B" w:rsidRPr="00AF7B46">
        <w:rPr>
          <w:b/>
          <w:strike/>
          <w:color w:val="auto"/>
          <w:sz w:val="22"/>
          <w:szCs w:val="22"/>
        </w:rPr>
        <w:t>NORMATIVA</w:t>
      </w:r>
      <w:r w:rsidRPr="00AF7B46">
        <w:rPr>
          <w:b/>
          <w:strike/>
          <w:color w:val="auto"/>
          <w:sz w:val="22"/>
          <w:szCs w:val="22"/>
        </w:rPr>
        <w:t xml:space="preserve"> CAU/SP</w:t>
      </w:r>
      <w:r w:rsidR="00443EC8" w:rsidRPr="00AF7B46">
        <w:rPr>
          <w:b/>
          <w:strike/>
          <w:color w:val="auto"/>
          <w:sz w:val="22"/>
          <w:szCs w:val="22"/>
        </w:rPr>
        <w:t xml:space="preserve"> N° </w:t>
      </w:r>
      <w:r w:rsidR="00E365B7" w:rsidRPr="00AF7B46">
        <w:rPr>
          <w:b/>
          <w:strike/>
          <w:color w:val="auto"/>
          <w:sz w:val="22"/>
          <w:szCs w:val="22"/>
        </w:rPr>
        <w:t>180</w:t>
      </w:r>
      <w:r w:rsidR="008F361C" w:rsidRPr="00AF7B46">
        <w:rPr>
          <w:b/>
          <w:strike/>
          <w:color w:val="auto"/>
          <w:sz w:val="22"/>
          <w:szCs w:val="22"/>
        </w:rPr>
        <w:t>,</w:t>
      </w:r>
      <w:r w:rsidR="00443EC8" w:rsidRPr="00AF7B46">
        <w:rPr>
          <w:b/>
          <w:strike/>
          <w:color w:val="auto"/>
          <w:sz w:val="22"/>
          <w:szCs w:val="22"/>
        </w:rPr>
        <w:t xml:space="preserve"> DE </w:t>
      </w:r>
      <w:r w:rsidR="005D0E31" w:rsidRPr="00AF7B46">
        <w:rPr>
          <w:b/>
          <w:strike/>
          <w:color w:val="auto"/>
          <w:sz w:val="22"/>
          <w:szCs w:val="22"/>
        </w:rPr>
        <w:t>31</w:t>
      </w:r>
      <w:r w:rsidR="00443EC8" w:rsidRPr="00AF7B46">
        <w:rPr>
          <w:b/>
          <w:strike/>
          <w:color w:val="auto"/>
          <w:sz w:val="22"/>
          <w:szCs w:val="22"/>
        </w:rPr>
        <w:t xml:space="preserve"> DE </w:t>
      </w:r>
      <w:r w:rsidR="005D0E31" w:rsidRPr="00AF7B46">
        <w:rPr>
          <w:b/>
          <w:strike/>
          <w:color w:val="auto"/>
          <w:sz w:val="22"/>
          <w:szCs w:val="22"/>
        </w:rPr>
        <w:t>AGOSTO</w:t>
      </w:r>
      <w:r w:rsidR="00D40C16" w:rsidRPr="00AF7B46">
        <w:rPr>
          <w:b/>
          <w:strike/>
          <w:color w:val="auto"/>
          <w:sz w:val="22"/>
          <w:szCs w:val="22"/>
        </w:rPr>
        <w:t xml:space="preserve"> </w:t>
      </w:r>
      <w:r w:rsidR="00443EC8" w:rsidRPr="00AF7B46">
        <w:rPr>
          <w:b/>
          <w:strike/>
          <w:color w:val="auto"/>
          <w:sz w:val="22"/>
          <w:szCs w:val="22"/>
        </w:rPr>
        <w:t>DE 20</w:t>
      </w:r>
      <w:r w:rsidR="00A7136E" w:rsidRPr="00AF7B46">
        <w:rPr>
          <w:b/>
          <w:strike/>
          <w:color w:val="auto"/>
          <w:sz w:val="22"/>
          <w:szCs w:val="22"/>
        </w:rPr>
        <w:t>20</w:t>
      </w:r>
      <w:r w:rsidR="008F361C" w:rsidRPr="00AF7B46">
        <w:rPr>
          <w:b/>
          <w:strike/>
          <w:color w:val="auto"/>
          <w:sz w:val="22"/>
          <w:szCs w:val="22"/>
        </w:rPr>
        <w:t>.</w:t>
      </w:r>
    </w:p>
    <w:p w14:paraId="261C0CA1" w14:textId="0E4629BC" w:rsidR="00B95FFB" w:rsidRDefault="00AF7B46" w:rsidP="00AF7B46">
      <w:pPr>
        <w:pStyle w:val="Default"/>
        <w:jc w:val="center"/>
        <w:rPr>
          <w:i/>
          <w:color w:val="0070C0"/>
          <w:sz w:val="22"/>
          <w:szCs w:val="22"/>
        </w:rPr>
      </w:pPr>
      <w:r w:rsidRPr="00AF7B46">
        <w:rPr>
          <w:i/>
          <w:color w:val="0070C0"/>
          <w:sz w:val="22"/>
          <w:szCs w:val="22"/>
        </w:rPr>
        <w:t>(Revogada pela Portaria Normativa CAU/SP n.º 185, de 30 de outubro de 2020)</w:t>
      </w:r>
    </w:p>
    <w:p w14:paraId="5794EA45" w14:textId="77777777" w:rsidR="00AF7B46" w:rsidRPr="00AF7B46" w:rsidRDefault="00AF7B46" w:rsidP="00AF7B46">
      <w:pPr>
        <w:pStyle w:val="Default"/>
        <w:jc w:val="center"/>
        <w:rPr>
          <w:i/>
          <w:color w:val="0070C0"/>
          <w:sz w:val="22"/>
          <w:szCs w:val="22"/>
        </w:rPr>
      </w:pPr>
    </w:p>
    <w:p w14:paraId="2DF3EEED" w14:textId="794B7D77" w:rsidR="005542CC" w:rsidRPr="00AF7B46" w:rsidRDefault="00C52A6E" w:rsidP="00C52A6E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Estabelece os protocolos de proteção para prevenção do contágio </w:t>
      </w:r>
      <w:r w:rsidR="00E365B7" w:rsidRPr="00AF7B46">
        <w:rPr>
          <w:strike/>
          <w:color w:val="auto"/>
          <w:sz w:val="22"/>
          <w:szCs w:val="22"/>
        </w:rPr>
        <w:t>pela Covid-19</w:t>
      </w:r>
      <w:r w:rsidRPr="00AF7B46">
        <w:rPr>
          <w:strike/>
          <w:color w:val="auto"/>
          <w:sz w:val="22"/>
          <w:szCs w:val="22"/>
        </w:rPr>
        <w:t xml:space="preserve"> no Conselho de Arquitetura e Urbanismo de São Paulo, </w:t>
      </w:r>
      <w:r w:rsidR="00625A13" w:rsidRPr="00AF7B46">
        <w:rPr>
          <w:strike/>
          <w:color w:val="auto"/>
          <w:sz w:val="22"/>
          <w:szCs w:val="22"/>
        </w:rPr>
        <w:t xml:space="preserve">aprova a Instrução Normativa CAU/SP n.º 18, de 31 de agosto de 2020, </w:t>
      </w:r>
      <w:r w:rsidRPr="00AF7B46">
        <w:rPr>
          <w:strike/>
          <w:color w:val="auto"/>
          <w:sz w:val="22"/>
          <w:szCs w:val="22"/>
        </w:rPr>
        <w:t xml:space="preserve">e </w:t>
      </w:r>
      <w:r w:rsidR="00090671" w:rsidRPr="00AF7B46">
        <w:rPr>
          <w:strike/>
          <w:color w:val="auto"/>
          <w:sz w:val="22"/>
          <w:szCs w:val="22"/>
        </w:rPr>
        <w:t>dá</w:t>
      </w:r>
      <w:r w:rsidR="00FC12B0" w:rsidRPr="00AF7B46">
        <w:rPr>
          <w:strike/>
          <w:color w:val="auto"/>
          <w:sz w:val="22"/>
          <w:szCs w:val="22"/>
        </w:rPr>
        <w:t xml:space="preserve"> outras providências.</w:t>
      </w:r>
    </w:p>
    <w:p w14:paraId="60012509" w14:textId="77777777" w:rsidR="000558D7" w:rsidRPr="00AF7B46" w:rsidRDefault="000558D7" w:rsidP="00C52A6E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AF7B46" w:rsidRDefault="00443EC8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O Presidente do Conselh</w:t>
      </w:r>
      <w:r w:rsidR="00A7136E" w:rsidRPr="00AF7B46">
        <w:rPr>
          <w:strike/>
          <w:color w:val="auto"/>
          <w:sz w:val="22"/>
          <w:szCs w:val="22"/>
        </w:rPr>
        <w:t xml:space="preserve">o de Arquitetura e Urbanismo de São Paulo – </w:t>
      </w:r>
      <w:r w:rsidRPr="00AF7B46">
        <w:rPr>
          <w:strike/>
          <w:color w:val="auto"/>
          <w:sz w:val="22"/>
          <w:szCs w:val="22"/>
        </w:rPr>
        <w:t>CAU/</w:t>
      </w:r>
      <w:r w:rsidR="00A7136E" w:rsidRPr="00AF7B46">
        <w:rPr>
          <w:strike/>
          <w:color w:val="auto"/>
          <w:sz w:val="22"/>
          <w:szCs w:val="22"/>
        </w:rPr>
        <w:t>SP</w:t>
      </w:r>
      <w:r w:rsidRPr="00AF7B46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AF7B46">
        <w:rPr>
          <w:strike/>
          <w:color w:val="auto"/>
          <w:sz w:val="22"/>
          <w:szCs w:val="22"/>
        </w:rPr>
        <w:t>35</w:t>
      </w:r>
      <w:r w:rsidRPr="00AF7B46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AF7B46">
        <w:rPr>
          <w:strike/>
          <w:color w:val="auto"/>
          <w:sz w:val="22"/>
          <w:szCs w:val="22"/>
        </w:rPr>
        <w:t xml:space="preserve">155 </w:t>
      </w:r>
      <w:r w:rsidRPr="00AF7B46">
        <w:rPr>
          <w:strike/>
          <w:color w:val="auto"/>
          <w:sz w:val="22"/>
          <w:szCs w:val="22"/>
        </w:rPr>
        <w:t>do Regimento Interno do CAU</w:t>
      </w:r>
      <w:r w:rsidR="00A7136E" w:rsidRPr="00AF7B46">
        <w:rPr>
          <w:strike/>
          <w:color w:val="auto"/>
          <w:sz w:val="22"/>
          <w:szCs w:val="22"/>
        </w:rPr>
        <w:t>/SP</w:t>
      </w:r>
      <w:r w:rsidR="00343372" w:rsidRPr="00AF7B46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AF7B46" w:rsidRDefault="00957783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B09D99" w14:textId="61648DE9" w:rsidR="0043337B" w:rsidRPr="00AF7B46" w:rsidRDefault="0043337B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Considerando a Portaria Normativa CAU/SP n.º 178, de 31 de julho de 2020, que aprova os Protocolos de Proteção para prevenção do contágio por </w:t>
      </w:r>
      <w:proofErr w:type="spellStart"/>
      <w:r w:rsidRPr="00AF7B46">
        <w:rPr>
          <w:strike/>
          <w:color w:val="auto"/>
          <w:sz w:val="22"/>
          <w:szCs w:val="22"/>
        </w:rPr>
        <w:t>coronavírus</w:t>
      </w:r>
      <w:proofErr w:type="spellEnd"/>
      <w:r w:rsidRPr="00AF7B46">
        <w:rPr>
          <w:strike/>
          <w:color w:val="auto"/>
          <w:sz w:val="22"/>
          <w:szCs w:val="22"/>
        </w:rPr>
        <w:t>, durante o período de transição para a retomada das atividades presenciais, no âmbito do Conselho de Arquitetura e Urbanismo de São Paulo – CAU/SP, e dá outras providências;</w:t>
      </w:r>
    </w:p>
    <w:p w14:paraId="783E1185" w14:textId="77777777" w:rsidR="00E365B7" w:rsidRPr="00AF7B46" w:rsidRDefault="00E365B7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018D8A7" w14:textId="77777777" w:rsidR="00E365B7" w:rsidRPr="00AF7B46" w:rsidRDefault="00E365B7" w:rsidP="00E365B7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Considerando a Portaria Normativa CAU/SP n.º 179, de 31 de agosto de 2020, que estabelece o regime de trabalho em </w:t>
      </w:r>
      <w:r w:rsidRPr="00AF7B46">
        <w:rPr>
          <w:i/>
          <w:strike/>
          <w:color w:val="auto"/>
          <w:sz w:val="22"/>
          <w:szCs w:val="22"/>
        </w:rPr>
        <w:t>home office</w:t>
      </w:r>
      <w:r w:rsidRPr="00AF7B46">
        <w:rPr>
          <w:strike/>
          <w:color w:val="auto"/>
          <w:sz w:val="22"/>
          <w:szCs w:val="22"/>
        </w:rPr>
        <w:t>, temporariamente, no Conselho de Arquitetura e Urbanismo de São Paulo, e dá outras providências;</w:t>
      </w:r>
    </w:p>
    <w:p w14:paraId="7EB57F0C" w14:textId="77777777" w:rsidR="00E463C8" w:rsidRPr="00AF7B46" w:rsidRDefault="00E463C8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C33580A" w14:textId="75F17EDF" w:rsidR="00FE6985" w:rsidRPr="00AF7B46" w:rsidRDefault="00FE6985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Considerando que </w:t>
      </w:r>
      <w:r w:rsidR="00BE0967" w:rsidRPr="00AF7B46">
        <w:rPr>
          <w:strike/>
          <w:color w:val="auto"/>
          <w:sz w:val="22"/>
          <w:szCs w:val="22"/>
        </w:rPr>
        <w:t>foram</w:t>
      </w:r>
      <w:r w:rsidRPr="00AF7B46">
        <w:rPr>
          <w:strike/>
          <w:color w:val="auto"/>
          <w:sz w:val="22"/>
          <w:szCs w:val="22"/>
        </w:rPr>
        <w:t xml:space="preserve"> anunciadas pelo Governo do Estado de São Paulo medidas para retomada das atividades em certos municípios, </w:t>
      </w:r>
      <w:r w:rsidR="00BE0967" w:rsidRPr="00AF7B46">
        <w:rPr>
          <w:strike/>
          <w:color w:val="auto"/>
          <w:sz w:val="22"/>
          <w:szCs w:val="22"/>
        </w:rPr>
        <w:t>sendo</w:t>
      </w:r>
      <w:r w:rsidRPr="00AF7B46">
        <w:rPr>
          <w:strike/>
          <w:color w:val="auto"/>
          <w:sz w:val="22"/>
          <w:szCs w:val="22"/>
        </w:rPr>
        <w:t xml:space="preserve"> recomendável a manutenção do trabalho em regime </w:t>
      </w:r>
      <w:r w:rsidRPr="00AF7B46">
        <w:rPr>
          <w:i/>
          <w:strike/>
          <w:color w:val="auto"/>
          <w:sz w:val="22"/>
          <w:szCs w:val="22"/>
        </w:rPr>
        <w:t>home office</w:t>
      </w:r>
      <w:r w:rsidRPr="00AF7B46">
        <w:rPr>
          <w:strike/>
          <w:color w:val="auto"/>
          <w:sz w:val="22"/>
          <w:szCs w:val="22"/>
        </w:rPr>
        <w:t>;</w:t>
      </w:r>
    </w:p>
    <w:p w14:paraId="6DD980E9" w14:textId="77777777" w:rsidR="00FE6985" w:rsidRPr="00AF7B46" w:rsidRDefault="00FE6985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16FA3764" w14:textId="48B565EC" w:rsidR="00FE6985" w:rsidRPr="00AF7B46" w:rsidRDefault="00FE6985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Considerando que a equipe do CAU/SP vem trabalhando em um plano de retomada gradual das atividades, com base n</w:t>
      </w:r>
      <w:r w:rsidR="00BE0967" w:rsidRPr="00AF7B46">
        <w:rPr>
          <w:strike/>
          <w:color w:val="auto"/>
          <w:sz w:val="22"/>
          <w:szCs w:val="22"/>
        </w:rPr>
        <w:t xml:space="preserve">as diretrizes estabelecidas pela OMS e </w:t>
      </w:r>
      <w:r w:rsidRPr="00AF7B46">
        <w:rPr>
          <w:strike/>
          <w:color w:val="auto"/>
          <w:sz w:val="22"/>
          <w:szCs w:val="22"/>
        </w:rPr>
        <w:t>Governo</w:t>
      </w:r>
      <w:r w:rsidR="00BE0967" w:rsidRPr="00AF7B46">
        <w:rPr>
          <w:strike/>
          <w:color w:val="auto"/>
          <w:sz w:val="22"/>
          <w:szCs w:val="22"/>
        </w:rPr>
        <w:t>s municipais e estadual</w:t>
      </w:r>
      <w:r w:rsidR="00B665FD" w:rsidRPr="00AF7B46">
        <w:rPr>
          <w:strike/>
          <w:color w:val="auto"/>
          <w:sz w:val="22"/>
          <w:szCs w:val="22"/>
        </w:rPr>
        <w:t xml:space="preserve">, incluindo a </w:t>
      </w:r>
      <w:r w:rsidR="00BE0967" w:rsidRPr="00AF7B46">
        <w:rPr>
          <w:strike/>
          <w:color w:val="auto"/>
          <w:sz w:val="22"/>
          <w:szCs w:val="22"/>
        </w:rPr>
        <w:t xml:space="preserve">aquisição de equipamentos e </w:t>
      </w:r>
      <w:r w:rsidR="00B665FD" w:rsidRPr="00AF7B46">
        <w:rPr>
          <w:strike/>
          <w:color w:val="auto"/>
          <w:sz w:val="22"/>
          <w:szCs w:val="22"/>
        </w:rPr>
        <w:t xml:space="preserve">a </w:t>
      </w:r>
      <w:r w:rsidR="00BE0967" w:rsidRPr="00AF7B46">
        <w:rPr>
          <w:strike/>
          <w:color w:val="auto"/>
          <w:sz w:val="22"/>
          <w:szCs w:val="22"/>
        </w:rPr>
        <w:t>realização de adaptações nas instalações da Sede e Escritórios Descentralizados da autarquia</w:t>
      </w:r>
      <w:r w:rsidRPr="00AF7B46">
        <w:rPr>
          <w:strike/>
          <w:color w:val="auto"/>
          <w:sz w:val="22"/>
          <w:szCs w:val="22"/>
        </w:rPr>
        <w:t>;</w:t>
      </w:r>
    </w:p>
    <w:p w14:paraId="6883D6E0" w14:textId="77777777" w:rsidR="00AA3706" w:rsidRPr="00AF7B46" w:rsidRDefault="00AA3706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34F820FA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Considerando a necessidade de conter a propagação da infecção</w:t>
      </w:r>
      <w:r w:rsidR="008D3D86" w:rsidRPr="00AF7B46">
        <w:rPr>
          <w:strike/>
          <w:color w:val="auto"/>
          <w:sz w:val="22"/>
          <w:szCs w:val="22"/>
        </w:rPr>
        <w:t xml:space="preserve">, </w:t>
      </w:r>
      <w:r w:rsidRPr="00AF7B46">
        <w:rPr>
          <w:strike/>
          <w:color w:val="auto"/>
          <w:sz w:val="22"/>
          <w:szCs w:val="22"/>
        </w:rPr>
        <w:t xml:space="preserve">bem como </w:t>
      </w:r>
      <w:r w:rsidR="0043337B" w:rsidRPr="00AF7B46">
        <w:rPr>
          <w:strike/>
          <w:color w:val="auto"/>
          <w:sz w:val="22"/>
          <w:szCs w:val="22"/>
        </w:rPr>
        <w:t xml:space="preserve">de </w:t>
      </w:r>
      <w:r w:rsidRPr="00AF7B46">
        <w:rPr>
          <w:strike/>
          <w:color w:val="auto"/>
          <w:sz w:val="22"/>
          <w:szCs w:val="22"/>
        </w:rPr>
        <w:t xml:space="preserve">preservar a saúde dos empregados, </w:t>
      </w:r>
      <w:r w:rsidR="001B5895" w:rsidRPr="00AF7B46">
        <w:rPr>
          <w:strike/>
          <w:color w:val="auto"/>
          <w:sz w:val="22"/>
          <w:szCs w:val="22"/>
        </w:rPr>
        <w:t xml:space="preserve">estagiários, </w:t>
      </w:r>
      <w:r w:rsidRPr="00AF7B46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558D7F8E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de modo a causar o mínimo impacto aos profissionais </w:t>
      </w:r>
      <w:r w:rsidR="001B5895" w:rsidRPr="00AF7B46">
        <w:rPr>
          <w:strike/>
          <w:color w:val="auto"/>
          <w:sz w:val="22"/>
          <w:szCs w:val="22"/>
        </w:rPr>
        <w:t>A</w:t>
      </w:r>
      <w:r w:rsidRPr="00AF7B46">
        <w:rPr>
          <w:strike/>
          <w:color w:val="auto"/>
          <w:sz w:val="22"/>
          <w:szCs w:val="22"/>
        </w:rPr>
        <w:t xml:space="preserve">rquitetos e </w:t>
      </w:r>
      <w:r w:rsidR="001B5895" w:rsidRPr="00AF7B46">
        <w:rPr>
          <w:strike/>
          <w:color w:val="auto"/>
          <w:sz w:val="22"/>
          <w:szCs w:val="22"/>
        </w:rPr>
        <w:t>U</w:t>
      </w:r>
      <w:r w:rsidR="00343372" w:rsidRPr="00AF7B46">
        <w:rPr>
          <w:strike/>
          <w:color w:val="auto"/>
          <w:sz w:val="22"/>
          <w:szCs w:val="22"/>
        </w:rPr>
        <w:t>rbanistas e à sociedade;</w:t>
      </w:r>
    </w:p>
    <w:p w14:paraId="11FBDF58" w14:textId="77777777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AF7B46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AF7B46">
        <w:rPr>
          <w:strike/>
          <w:color w:val="auto"/>
          <w:sz w:val="22"/>
          <w:szCs w:val="22"/>
        </w:rPr>
        <w:t xml:space="preserve">, na modalidade </w:t>
      </w:r>
      <w:r w:rsidR="002019CF" w:rsidRPr="00AF7B46">
        <w:rPr>
          <w:i/>
          <w:strike/>
          <w:color w:val="auto"/>
          <w:sz w:val="22"/>
          <w:szCs w:val="22"/>
        </w:rPr>
        <w:t>home office</w:t>
      </w:r>
      <w:r w:rsidRPr="00AF7B46">
        <w:rPr>
          <w:strike/>
          <w:color w:val="auto"/>
          <w:sz w:val="22"/>
          <w:szCs w:val="22"/>
        </w:rPr>
        <w:t>, temporariamente.</w:t>
      </w:r>
    </w:p>
    <w:p w14:paraId="6DEA7B8F" w14:textId="77777777" w:rsidR="00903EFE" w:rsidRPr="00AF7B46" w:rsidRDefault="00903EFE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AF7B46" w:rsidRDefault="00962934" w:rsidP="00C52A6E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AF7B46">
        <w:rPr>
          <w:b/>
          <w:bCs/>
          <w:strike/>
          <w:color w:val="auto"/>
          <w:sz w:val="22"/>
          <w:szCs w:val="22"/>
        </w:rPr>
        <w:t>RESOLVE</w:t>
      </w:r>
      <w:r w:rsidR="00443EC8" w:rsidRPr="00AF7B46">
        <w:rPr>
          <w:b/>
          <w:bCs/>
          <w:strike/>
          <w:color w:val="auto"/>
          <w:sz w:val="22"/>
          <w:szCs w:val="22"/>
        </w:rPr>
        <w:t>:</w:t>
      </w:r>
    </w:p>
    <w:p w14:paraId="4D5C249A" w14:textId="77777777" w:rsidR="00D12D12" w:rsidRPr="00AF7B46" w:rsidRDefault="00D12D12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05C5988" w14:textId="5365F989" w:rsidR="000A2EA3" w:rsidRPr="00AF7B46" w:rsidRDefault="00344912" w:rsidP="00C52A6E">
      <w:pPr>
        <w:pStyle w:val="Default"/>
        <w:jc w:val="both"/>
        <w:rPr>
          <w:i/>
          <w:iCs/>
          <w:strike/>
          <w:color w:val="0070C0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Art. 1º </w:t>
      </w:r>
      <w:r w:rsidR="00C52A6E" w:rsidRPr="00AF7B46">
        <w:rPr>
          <w:iCs/>
          <w:strike/>
          <w:sz w:val="22"/>
          <w:szCs w:val="22"/>
        </w:rPr>
        <w:t xml:space="preserve">Estabelecer os protocolos </w:t>
      </w:r>
      <w:r w:rsidR="000A2EA3" w:rsidRPr="00AF7B46">
        <w:rPr>
          <w:iCs/>
          <w:strike/>
          <w:sz w:val="22"/>
          <w:szCs w:val="22"/>
        </w:rPr>
        <w:t xml:space="preserve">de proteção para prevenção do contágio por </w:t>
      </w:r>
      <w:proofErr w:type="spellStart"/>
      <w:r w:rsidR="000A2EA3" w:rsidRPr="00AF7B46">
        <w:rPr>
          <w:iCs/>
          <w:strike/>
          <w:sz w:val="22"/>
          <w:szCs w:val="22"/>
        </w:rPr>
        <w:t>coronavírus</w:t>
      </w:r>
      <w:proofErr w:type="spellEnd"/>
      <w:r w:rsidR="00E365B7" w:rsidRPr="00AF7B46">
        <w:rPr>
          <w:iCs/>
          <w:strike/>
          <w:sz w:val="22"/>
          <w:szCs w:val="22"/>
        </w:rPr>
        <w:t xml:space="preserve"> no âmbito do CAU/SP</w:t>
      </w:r>
      <w:r w:rsidR="000A2EA3" w:rsidRPr="00AF7B46">
        <w:rPr>
          <w:iCs/>
          <w:strike/>
          <w:sz w:val="22"/>
          <w:szCs w:val="22"/>
        </w:rPr>
        <w:t>,</w:t>
      </w:r>
      <w:r w:rsidR="00E365B7" w:rsidRPr="00AF7B46">
        <w:rPr>
          <w:iCs/>
          <w:strike/>
          <w:sz w:val="22"/>
          <w:szCs w:val="22"/>
        </w:rPr>
        <w:t xml:space="preserve"> conforme orientações da </w:t>
      </w:r>
      <w:r w:rsidR="000A2EA3" w:rsidRPr="00AF7B46">
        <w:rPr>
          <w:iCs/>
          <w:strike/>
          <w:sz w:val="22"/>
          <w:szCs w:val="22"/>
        </w:rPr>
        <w:t xml:space="preserve">Organização Mundial da Saúde (OMS), Ministério da Saúde e Secretaria de Saúde do Estado de São Paulo, durante o período de </w:t>
      </w:r>
      <w:r w:rsidR="000A293D" w:rsidRPr="00AF7B46">
        <w:rPr>
          <w:iCs/>
          <w:strike/>
          <w:sz w:val="22"/>
          <w:szCs w:val="22"/>
        </w:rPr>
        <w:t xml:space="preserve">transição para </w:t>
      </w:r>
      <w:r w:rsidR="000A2EA3" w:rsidRPr="00AF7B46">
        <w:rPr>
          <w:iCs/>
          <w:strike/>
          <w:sz w:val="22"/>
          <w:szCs w:val="22"/>
        </w:rPr>
        <w:t>retomada das atividades presenciais de forma gradual</w:t>
      </w:r>
      <w:r w:rsidR="00435E94" w:rsidRPr="00AF7B46">
        <w:rPr>
          <w:iCs/>
          <w:strike/>
          <w:sz w:val="22"/>
          <w:szCs w:val="22"/>
        </w:rPr>
        <w:t>, na forma do Anexo I</w:t>
      </w:r>
      <w:r w:rsidR="00C52A6E" w:rsidRPr="00AF7B46">
        <w:rPr>
          <w:iCs/>
          <w:strike/>
          <w:sz w:val="22"/>
          <w:szCs w:val="22"/>
        </w:rPr>
        <w:t xml:space="preserve"> da presente Portaria</w:t>
      </w:r>
      <w:r w:rsidR="000A2EA3" w:rsidRPr="00AF7B46">
        <w:rPr>
          <w:iCs/>
          <w:strike/>
          <w:sz w:val="22"/>
          <w:szCs w:val="22"/>
        </w:rPr>
        <w:t>.</w:t>
      </w:r>
      <w:r w:rsidR="00B95FFB" w:rsidRPr="00AF7B46">
        <w:rPr>
          <w:iCs/>
          <w:strike/>
          <w:sz w:val="22"/>
          <w:szCs w:val="22"/>
        </w:rPr>
        <w:t xml:space="preserve"> </w:t>
      </w:r>
    </w:p>
    <w:p w14:paraId="143C5224" w14:textId="77777777" w:rsidR="00E365B7" w:rsidRPr="00AF7B46" w:rsidRDefault="00E365B7" w:rsidP="00C52A6E">
      <w:pPr>
        <w:pStyle w:val="Default"/>
        <w:jc w:val="both"/>
        <w:rPr>
          <w:iCs/>
          <w:strike/>
          <w:sz w:val="22"/>
          <w:szCs w:val="22"/>
        </w:rPr>
      </w:pPr>
    </w:p>
    <w:p w14:paraId="1470F26A" w14:textId="27854706" w:rsidR="00E365B7" w:rsidRPr="00AF7B46" w:rsidRDefault="00E365B7" w:rsidP="00C52A6E">
      <w:pPr>
        <w:pStyle w:val="Default"/>
        <w:jc w:val="both"/>
        <w:rPr>
          <w:iCs/>
          <w:strike/>
          <w:sz w:val="22"/>
          <w:szCs w:val="22"/>
        </w:rPr>
      </w:pPr>
      <w:r w:rsidRPr="00AF7B46">
        <w:rPr>
          <w:iCs/>
          <w:strike/>
          <w:sz w:val="22"/>
          <w:szCs w:val="22"/>
        </w:rPr>
        <w:t>Art. 2º Os protocolos de proteção são de observância obrigatória por todos os indivíduos que frequentarem as dependências físicas do CAU/SP, incluindo a Sede e os Escritórios Descentralizados.</w:t>
      </w:r>
    </w:p>
    <w:p w14:paraId="52562180" w14:textId="77777777" w:rsidR="0043337B" w:rsidRPr="00AF7B46" w:rsidRDefault="0043337B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29844985" w14:textId="66375F49" w:rsidR="000558D7" w:rsidRPr="00AF7B46" w:rsidRDefault="00E365B7" w:rsidP="000558D7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Art. 3º</w:t>
      </w:r>
      <w:r w:rsidR="0043337B" w:rsidRPr="00AF7B46">
        <w:rPr>
          <w:strike/>
          <w:color w:val="auto"/>
          <w:sz w:val="22"/>
          <w:szCs w:val="22"/>
        </w:rPr>
        <w:t xml:space="preserve"> </w:t>
      </w:r>
      <w:r w:rsidR="000558D7" w:rsidRPr="00AF7B46">
        <w:rPr>
          <w:strike/>
          <w:color w:val="auto"/>
          <w:sz w:val="22"/>
          <w:szCs w:val="22"/>
        </w:rPr>
        <w:t>Fica revogada a Portaria Normativa CAU/SP n.º 178, de 31 de julho de 2020.</w:t>
      </w:r>
    </w:p>
    <w:p w14:paraId="3E430CFF" w14:textId="77777777" w:rsidR="000558D7" w:rsidRPr="00AF7B46" w:rsidRDefault="000558D7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D500A6F" w14:textId="061795B6" w:rsidR="0043337B" w:rsidRPr="00AF7B46" w:rsidRDefault="000558D7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Art. 4º </w:t>
      </w:r>
      <w:r w:rsidR="0043337B" w:rsidRPr="00AF7B46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2F6C9294" w14:textId="30633F08" w:rsidR="008D3D86" w:rsidRPr="00AF7B46" w:rsidRDefault="008D3D86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C71D2DC" w14:textId="77777777" w:rsidR="00773CE2" w:rsidRPr="00AF7B46" w:rsidRDefault="00773CE2" w:rsidP="00C52A6E">
      <w:pPr>
        <w:pStyle w:val="Default"/>
        <w:jc w:val="center"/>
        <w:rPr>
          <w:strike/>
          <w:color w:val="auto"/>
          <w:sz w:val="22"/>
          <w:szCs w:val="22"/>
        </w:rPr>
      </w:pPr>
    </w:p>
    <w:p w14:paraId="3E2A8EA9" w14:textId="5E42D9A9" w:rsidR="00443EC8" w:rsidRPr="00AF7B46" w:rsidRDefault="0057667C" w:rsidP="00C52A6E">
      <w:pPr>
        <w:pStyle w:val="Default"/>
        <w:jc w:val="center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São Paulo, </w:t>
      </w:r>
      <w:r w:rsidR="001D0D3F" w:rsidRPr="00AF7B46">
        <w:rPr>
          <w:strike/>
          <w:color w:val="auto"/>
          <w:sz w:val="22"/>
          <w:szCs w:val="22"/>
        </w:rPr>
        <w:t>3</w:t>
      </w:r>
      <w:r w:rsidR="008D3D86" w:rsidRPr="00AF7B46">
        <w:rPr>
          <w:strike/>
          <w:color w:val="auto"/>
          <w:sz w:val="22"/>
          <w:szCs w:val="22"/>
        </w:rPr>
        <w:t>1</w:t>
      </w:r>
      <w:r w:rsidRPr="00AF7B46">
        <w:rPr>
          <w:strike/>
          <w:color w:val="auto"/>
          <w:sz w:val="22"/>
          <w:szCs w:val="22"/>
        </w:rPr>
        <w:t xml:space="preserve"> de </w:t>
      </w:r>
      <w:r w:rsidR="00BD45F0" w:rsidRPr="00AF7B46">
        <w:rPr>
          <w:strike/>
          <w:color w:val="auto"/>
          <w:sz w:val="22"/>
          <w:szCs w:val="22"/>
        </w:rPr>
        <w:t>agosto</w:t>
      </w:r>
      <w:r w:rsidRPr="00AF7B46">
        <w:rPr>
          <w:strike/>
          <w:color w:val="auto"/>
          <w:sz w:val="22"/>
          <w:szCs w:val="22"/>
        </w:rPr>
        <w:t xml:space="preserve"> de 2020.</w:t>
      </w:r>
    </w:p>
    <w:p w14:paraId="1E9C4334" w14:textId="28D0AB65" w:rsidR="00B57DEF" w:rsidRPr="00AF7B46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AF7B46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AF7B46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AF7B46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AF7B46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AF7B46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AF7B46" w:rsidRDefault="0057667C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696CE5C6" w:rsidR="00D10577" w:rsidRPr="00AF7B46" w:rsidRDefault="00D10577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AF7B46">
        <w:rPr>
          <w:rFonts w:ascii="Times New Roman" w:hAnsi="Times New Roman"/>
          <w:i/>
          <w:strike/>
        </w:rPr>
        <w:t xml:space="preserve">(Publicado no sítio eletrônico do CAU/SP em </w:t>
      </w:r>
      <w:r w:rsidR="008D3D86" w:rsidRPr="00AF7B46">
        <w:rPr>
          <w:rFonts w:ascii="Times New Roman" w:hAnsi="Times New Roman"/>
          <w:i/>
          <w:strike/>
        </w:rPr>
        <w:t>31</w:t>
      </w:r>
      <w:r w:rsidRPr="00AF7B46">
        <w:rPr>
          <w:rFonts w:ascii="Times New Roman" w:hAnsi="Times New Roman"/>
          <w:i/>
          <w:strike/>
        </w:rPr>
        <w:t>.</w:t>
      </w:r>
      <w:r w:rsidR="008D3D86" w:rsidRPr="00AF7B46">
        <w:rPr>
          <w:rFonts w:ascii="Times New Roman" w:hAnsi="Times New Roman"/>
          <w:i/>
          <w:strike/>
        </w:rPr>
        <w:t>0</w:t>
      </w:r>
      <w:r w:rsidR="00BD45F0" w:rsidRPr="00AF7B46">
        <w:rPr>
          <w:rFonts w:ascii="Times New Roman" w:hAnsi="Times New Roman"/>
          <w:i/>
          <w:strike/>
        </w:rPr>
        <w:t>8</w:t>
      </w:r>
      <w:r w:rsidRPr="00AF7B46">
        <w:rPr>
          <w:rFonts w:ascii="Times New Roman" w:hAnsi="Times New Roman"/>
          <w:i/>
          <w:strike/>
        </w:rPr>
        <w:t>.2020)</w:t>
      </w:r>
    </w:p>
    <w:p w14:paraId="522C03E9" w14:textId="77777777" w:rsidR="004679C8" w:rsidRPr="00AF7B46" w:rsidRDefault="004679C8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3A6D6EDD" w:rsidR="00B0480E" w:rsidRPr="00AF7B46" w:rsidRDefault="00B0480E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529453BB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4DDCB6FB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5B3F7B9F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34E1A28B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6D45646A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5C03E998" w14:textId="77777777" w:rsidR="00B0480E" w:rsidRPr="00AF7B46" w:rsidRDefault="00B0480E" w:rsidP="00C52A6E">
      <w:pPr>
        <w:rPr>
          <w:rFonts w:ascii="Times New Roman" w:hAnsi="Times New Roman"/>
          <w:strike/>
        </w:rPr>
      </w:pPr>
    </w:p>
    <w:p w14:paraId="470001A8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664C6345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1B8934B9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79B84AD6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2E1BE556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7F39D5CD" w14:textId="77777777" w:rsidR="00B4177A" w:rsidRPr="00AF7B46" w:rsidRDefault="00B4177A" w:rsidP="00C52A6E">
      <w:pPr>
        <w:rPr>
          <w:rFonts w:ascii="Times New Roman" w:hAnsi="Times New Roman"/>
          <w:strike/>
        </w:rPr>
      </w:pPr>
    </w:p>
    <w:p w14:paraId="4C1098B6" w14:textId="77777777" w:rsidR="00E365B7" w:rsidRPr="00AF7B46" w:rsidRDefault="00E365B7" w:rsidP="00C52A6E">
      <w:pPr>
        <w:rPr>
          <w:rFonts w:ascii="Times New Roman" w:hAnsi="Times New Roman"/>
          <w:strike/>
        </w:rPr>
      </w:pPr>
    </w:p>
    <w:p w14:paraId="33BF4D8B" w14:textId="77777777" w:rsidR="00E365B7" w:rsidRPr="00AF7B46" w:rsidRDefault="00E365B7" w:rsidP="00C52A6E">
      <w:pPr>
        <w:rPr>
          <w:rFonts w:ascii="Times New Roman" w:hAnsi="Times New Roman"/>
          <w:strike/>
        </w:rPr>
      </w:pPr>
    </w:p>
    <w:p w14:paraId="4D0E95A7" w14:textId="77777777" w:rsidR="00E365B7" w:rsidRPr="00AF7B46" w:rsidRDefault="00E365B7" w:rsidP="00C52A6E">
      <w:pPr>
        <w:rPr>
          <w:rFonts w:ascii="Times New Roman" w:hAnsi="Times New Roman"/>
          <w:strike/>
        </w:rPr>
      </w:pPr>
    </w:p>
    <w:p w14:paraId="438FFE6F" w14:textId="77777777" w:rsidR="00E365B7" w:rsidRPr="00AF7B46" w:rsidRDefault="00E365B7" w:rsidP="00C52A6E">
      <w:pPr>
        <w:rPr>
          <w:rFonts w:ascii="Times New Roman" w:hAnsi="Times New Roman"/>
          <w:strike/>
        </w:rPr>
      </w:pPr>
    </w:p>
    <w:p w14:paraId="0620CF34" w14:textId="77777777" w:rsidR="00E365B7" w:rsidRPr="00AF7B46" w:rsidRDefault="00E365B7" w:rsidP="00C52A6E">
      <w:pPr>
        <w:rPr>
          <w:rFonts w:ascii="Times New Roman" w:hAnsi="Times New Roman"/>
          <w:strike/>
        </w:rPr>
      </w:pPr>
    </w:p>
    <w:p w14:paraId="3FBA8271" w14:textId="77777777" w:rsidR="00E365B7" w:rsidRPr="00AF7B46" w:rsidRDefault="00E365B7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5021B452" w14:textId="77777777" w:rsidR="00BC3E40" w:rsidRPr="00AF7B46" w:rsidRDefault="00BC3E40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37B8F369" w14:textId="0E9CBE43" w:rsidR="00EF1953" w:rsidRPr="00AF7B46" w:rsidRDefault="000A2EA3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AF7B46">
        <w:rPr>
          <w:rFonts w:ascii="Times New Roman" w:hAnsi="Times New Roman"/>
          <w:b/>
          <w:strike/>
        </w:rPr>
        <w:t>A</w:t>
      </w:r>
      <w:r w:rsidR="00EF1953" w:rsidRPr="00AF7B46">
        <w:rPr>
          <w:rFonts w:ascii="Times New Roman" w:hAnsi="Times New Roman"/>
          <w:b/>
          <w:strike/>
        </w:rPr>
        <w:t xml:space="preserve">NEXO I </w:t>
      </w:r>
    </w:p>
    <w:p w14:paraId="4D5ED424" w14:textId="77777777" w:rsidR="00EF1953" w:rsidRPr="00AF7B46" w:rsidRDefault="00EF1953" w:rsidP="00C52A6E">
      <w:pPr>
        <w:pStyle w:val="Default"/>
        <w:jc w:val="center"/>
        <w:rPr>
          <w:b/>
          <w:strike/>
          <w:color w:val="auto"/>
          <w:sz w:val="22"/>
          <w:szCs w:val="22"/>
        </w:rPr>
      </w:pPr>
    </w:p>
    <w:p w14:paraId="3934E3D2" w14:textId="75AE6F27" w:rsidR="000A2EA3" w:rsidRPr="00AF7B46" w:rsidRDefault="000A2EA3" w:rsidP="00C52A6E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AF7B46">
        <w:rPr>
          <w:b/>
          <w:strike/>
          <w:color w:val="auto"/>
          <w:sz w:val="22"/>
          <w:szCs w:val="22"/>
        </w:rPr>
        <w:t xml:space="preserve">INSTRUÇÃO NORMATIVA CAU/SP N° </w:t>
      </w:r>
      <w:r w:rsidR="002B6EE0" w:rsidRPr="00AF7B46">
        <w:rPr>
          <w:b/>
          <w:strike/>
          <w:color w:val="auto"/>
          <w:sz w:val="22"/>
          <w:szCs w:val="22"/>
        </w:rPr>
        <w:t>18</w:t>
      </w:r>
      <w:r w:rsidRPr="00AF7B46">
        <w:rPr>
          <w:b/>
          <w:strike/>
          <w:color w:val="auto"/>
          <w:sz w:val="22"/>
          <w:szCs w:val="22"/>
        </w:rPr>
        <w:t>, DE 31 DE AGOSTO DE 2020.</w:t>
      </w:r>
    </w:p>
    <w:p w14:paraId="269A372D" w14:textId="77777777" w:rsidR="00B4177A" w:rsidRPr="00AF7B46" w:rsidRDefault="00B4177A" w:rsidP="00C52A6E">
      <w:pPr>
        <w:pStyle w:val="Default"/>
        <w:ind w:left="4956"/>
        <w:jc w:val="both"/>
        <w:rPr>
          <w:strike/>
          <w:color w:val="auto"/>
          <w:sz w:val="22"/>
          <w:szCs w:val="22"/>
        </w:rPr>
      </w:pPr>
    </w:p>
    <w:p w14:paraId="4D3D513B" w14:textId="615903D7" w:rsidR="000A2EA3" w:rsidRPr="00AF7B46" w:rsidRDefault="00B4177A" w:rsidP="00C52A6E">
      <w:pPr>
        <w:pStyle w:val="Default"/>
        <w:ind w:left="4956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Regulamenta</w:t>
      </w:r>
      <w:r w:rsidR="000A2EA3" w:rsidRPr="00AF7B46">
        <w:rPr>
          <w:strike/>
          <w:color w:val="auto"/>
          <w:sz w:val="22"/>
          <w:szCs w:val="22"/>
        </w:rPr>
        <w:t xml:space="preserve"> os Protocolos de Proteção para prevenção do contágio por </w:t>
      </w:r>
      <w:proofErr w:type="spellStart"/>
      <w:r w:rsidR="000A2EA3" w:rsidRPr="00AF7B46">
        <w:rPr>
          <w:strike/>
          <w:color w:val="auto"/>
          <w:sz w:val="22"/>
          <w:szCs w:val="22"/>
        </w:rPr>
        <w:t>coronavírus</w:t>
      </w:r>
      <w:proofErr w:type="spellEnd"/>
      <w:r w:rsidR="000A2EA3" w:rsidRPr="00AF7B46">
        <w:rPr>
          <w:strike/>
          <w:color w:val="auto"/>
          <w:sz w:val="22"/>
          <w:szCs w:val="22"/>
        </w:rPr>
        <w:t xml:space="preserve">, durante o período de </w:t>
      </w:r>
      <w:r w:rsidR="000A293D" w:rsidRPr="00AF7B46">
        <w:rPr>
          <w:strike/>
          <w:color w:val="auto"/>
          <w:sz w:val="22"/>
          <w:szCs w:val="22"/>
        </w:rPr>
        <w:t xml:space="preserve">transição para </w:t>
      </w:r>
      <w:r w:rsidR="000A2EA3" w:rsidRPr="00AF7B46">
        <w:rPr>
          <w:strike/>
          <w:color w:val="auto"/>
          <w:sz w:val="22"/>
          <w:szCs w:val="22"/>
        </w:rPr>
        <w:t xml:space="preserve">retomada das atividades presenciais, no âmbito do Conselho de Arquitetura e Urbanismo de São Paulo – CAU/SP, e dá outras providências. </w:t>
      </w:r>
    </w:p>
    <w:p w14:paraId="44622A43" w14:textId="77777777" w:rsidR="000A2EA3" w:rsidRPr="00AF7B46" w:rsidRDefault="000A2EA3" w:rsidP="00C52A6E">
      <w:pPr>
        <w:pStyle w:val="Default"/>
        <w:ind w:left="4956"/>
        <w:jc w:val="both"/>
        <w:rPr>
          <w:strike/>
          <w:color w:val="auto"/>
          <w:sz w:val="22"/>
          <w:szCs w:val="22"/>
        </w:rPr>
      </w:pPr>
    </w:p>
    <w:p w14:paraId="04FC206A" w14:textId="77777777" w:rsidR="000A2EA3" w:rsidRPr="00AF7B46" w:rsidRDefault="000A2EA3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 xml:space="preserve">O Presidente do Conselho de Arquitetura e Urbanismo de São Paulo – CAU/SP, no uso das atribuições que lhe conferem o art. 35 da Lei n° 12.378, de 31 de dezembro de 2010, e o art. 155 do Regimento Interno do CAU/SP; </w:t>
      </w:r>
    </w:p>
    <w:p w14:paraId="57742E57" w14:textId="77777777" w:rsidR="000A2EA3" w:rsidRPr="00AF7B46" w:rsidRDefault="000A2EA3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1F22A36A" w14:textId="0DEFAF30" w:rsidR="000A2EA3" w:rsidRPr="00AF7B46" w:rsidRDefault="000A2EA3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AF7B46">
        <w:rPr>
          <w:strike/>
          <w:color w:val="auto"/>
          <w:sz w:val="22"/>
          <w:szCs w:val="22"/>
        </w:rPr>
        <w:t>Considerando o Decreto Municipal nº 59.473 de 29 de maio de 2020, que estabelece normas para o funcionamento de estabelecimentos de comércio e de serviços localizados na Cidade de São Paulo, dispondo sobre o procedimento, condições e diretrizes para a gradual retomada de atividades, em conformidade com as diretrizes do Governo Estadual; e</w:t>
      </w:r>
    </w:p>
    <w:p w14:paraId="0EE3CAE4" w14:textId="77777777" w:rsidR="000A2EA3" w:rsidRPr="00AF7B46" w:rsidRDefault="000A2EA3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3140E1D5" w14:textId="421D0E79" w:rsidR="000A2EA3" w:rsidRPr="00AF7B46" w:rsidRDefault="00B4177A" w:rsidP="00C52A6E">
      <w:pPr>
        <w:tabs>
          <w:tab w:val="left" w:pos="3544"/>
        </w:tabs>
        <w:spacing w:after="0" w:line="240" w:lineRule="auto"/>
        <w:jc w:val="both"/>
        <w:rPr>
          <w:rFonts w:ascii="Times New Roman" w:hAnsi="Times New Roman"/>
          <w:strike/>
        </w:rPr>
      </w:pPr>
      <w:r w:rsidRPr="00AF7B46">
        <w:rPr>
          <w:rFonts w:ascii="Times New Roman" w:hAnsi="Times New Roman"/>
          <w:strike/>
        </w:rPr>
        <w:t xml:space="preserve">Considerando a Portaria Normativa CAU/SP n.º 179, de 31 de agosto de 2020, que estabelece o regime de trabalho em </w:t>
      </w:r>
      <w:r w:rsidRPr="00AF7B46">
        <w:rPr>
          <w:rFonts w:ascii="Times New Roman" w:hAnsi="Times New Roman"/>
          <w:i/>
          <w:strike/>
        </w:rPr>
        <w:t>home office</w:t>
      </w:r>
      <w:r w:rsidRPr="00AF7B46">
        <w:rPr>
          <w:rFonts w:ascii="Times New Roman" w:hAnsi="Times New Roman"/>
          <w:strike/>
        </w:rPr>
        <w:t xml:space="preserve">, estabelece os protocolos de proteção para prevenção do contágio por </w:t>
      </w:r>
      <w:proofErr w:type="spellStart"/>
      <w:r w:rsidRPr="00AF7B46">
        <w:rPr>
          <w:rFonts w:ascii="Times New Roman" w:hAnsi="Times New Roman"/>
          <w:strike/>
        </w:rPr>
        <w:t>coronavírus</w:t>
      </w:r>
      <w:proofErr w:type="spellEnd"/>
      <w:r w:rsidRPr="00AF7B46">
        <w:rPr>
          <w:rFonts w:ascii="Times New Roman" w:hAnsi="Times New Roman"/>
          <w:strike/>
        </w:rPr>
        <w:t>, no Conselho de Arquitetura e Urbanismo de São Paulo, e dá outras providências</w:t>
      </w:r>
      <w:r w:rsidR="000A2EA3" w:rsidRPr="00AF7B46">
        <w:rPr>
          <w:rFonts w:ascii="Times New Roman" w:hAnsi="Times New Roman"/>
          <w:strike/>
        </w:rPr>
        <w:t>.</w:t>
      </w:r>
    </w:p>
    <w:p w14:paraId="2124702A" w14:textId="77777777" w:rsidR="000A2EA3" w:rsidRPr="00AF7B46" w:rsidRDefault="000A2EA3" w:rsidP="00C52A6E">
      <w:pPr>
        <w:tabs>
          <w:tab w:val="left" w:pos="3544"/>
        </w:tabs>
        <w:spacing w:after="0" w:line="240" w:lineRule="auto"/>
        <w:jc w:val="both"/>
        <w:rPr>
          <w:rFonts w:ascii="Times New Roman" w:hAnsi="Times New Roman"/>
          <w:strike/>
        </w:rPr>
      </w:pPr>
    </w:p>
    <w:p w14:paraId="3FE7E8F5" w14:textId="77777777" w:rsidR="000A2EA3" w:rsidRPr="00AF7B46" w:rsidRDefault="000A2EA3" w:rsidP="00C52A6E">
      <w:pPr>
        <w:pStyle w:val="Default"/>
        <w:rPr>
          <w:b/>
          <w:bCs/>
          <w:strike/>
          <w:color w:val="auto"/>
          <w:sz w:val="22"/>
          <w:szCs w:val="22"/>
        </w:rPr>
      </w:pPr>
      <w:r w:rsidRPr="00AF7B46">
        <w:rPr>
          <w:b/>
          <w:bCs/>
          <w:strike/>
          <w:color w:val="auto"/>
          <w:sz w:val="22"/>
          <w:szCs w:val="22"/>
        </w:rPr>
        <w:t xml:space="preserve">RESOLVE: </w:t>
      </w:r>
    </w:p>
    <w:p w14:paraId="51C39576" w14:textId="77777777" w:rsidR="000A2EA3" w:rsidRPr="00AF7B46" w:rsidRDefault="000A2EA3" w:rsidP="00C52A6E">
      <w:pPr>
        <w:pStyle w:val="Default"/>
        <w:rPr>
          <w:strike/>
          <w:color w:val="auto"/>
          <w:sz w:val="22"/>
          <w:szCs w:val="22"/>
        </w:rPr>
      </w:pPr>
    </w:p>
    <w:p w14:paraId="75C87BA3" w14:textId="750FB28C" w:rsidR="00B95FFB" w:rsidRPr="00AF7B46" w:rsidRDefault="000A2EA3" w:rsidP="00B95FFB">
      <w:pPr>
        <w:pStyle w:val="Default"/>
        <w:jc w:val="both"/>
        <w:rPr>
          <w:i/>
          <w:iCs/>
          <w:strike/>
          <w:color w:val="0070C0"/>
          <w:sz w:val="22"/>
          <w:szCs w:val="22"/>
        </w:rPr>
      </w:pPr>
      <w:r w:rsidRPr="00AF7B46">
        <w:rPr>
          <w:strike/>
        </w:rPr>
        <w:t xml:space="preserve">Art. 1º </w:t>
      </w:r>
      <w:r w:rsidR="00C52A6E" w:rsidRPr="00AF7B46">
        <w:rPr>
          <w:strike/>
        </w:rPr>
        <w:t>Regulamentar o</w:t>
      </w:r>
      <w:r w:rsidRPr="00AF7B46">
        <w:rPr>
          <w:strike/>
        </w:rPr>
        <w:t xml:space="preserve">s protocolos de proteção para prevenção do contágio por </w:t>
      </w:r>
      <w:proofErr w:type="spellStart"/>
      <w:r w:rsidRPr="00AF7B46">
        <w:rPr>
          <w:strike/>
        </w:rPr>
        <w:t>coronavírus</w:t>
      </w:r>
      <w:proofErr w:type="spellEnd"/>
      <w:r w:rsidRPr="00AF7B46">
        <w:rPr>
          <w:strike/>
        </w:rPr>
        <w:t>, orientados pela Organização Mundial da Saúde (OMS), Ministério da Saúde e Secretaria de Saúde do Estado de São Paulo, durante o período de</w:t>
      </w:r>
      <w:r w:rsidR="000A293D" w:rsidRPr="00AF7B46">
        <w:rPr>
          <w:strike/>
        </w:rPr>
        <w:t xml:space="preserve"> transição para</w:t>
      </w:r>
      <w:r w:rsidRPr="00AF7B46">
        <w:rPr>
          <w:strike/>
        </w:rPr>
        <w:t xml:space="preserve"> retomada das atividades presenciais de forma gradual</w:t>
      </w:r>
      <w:r w:rsidR="00C52A6E" w:rsidRPr="00AF7B46">
        <w:rPr>
          <w:strike/>
        </w:rPr>
        <w:t xml:space="preserve"> no CAU/SP</w:t>
      </w:r>
      <w:r w:rsidRPr="00AF7B46">
        <w:rPr>
          <w:strike/>
        </w:rPr>
        <w:t>.</w:t>
      </w:r>
      <w:r w:rsidR="00B95FFB" w:rsidRPr="00AF7B46">
        <w:rPr>
          <w:strike/>
        </w:rPr>
        <w:t xml:space="preserve"> </w:t>
      </w:r>
    </w:p>
    <w:p w14:paraId="404DF2EF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96D980A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Art. 2º Os protocolos de distanciamento físico e higienização pessoal geral, que serão adotados nas atividades presenciais no CAU/SP, seguirão as seguintes diretrizes e medidas:</w:t>
      </w:r>
    </w:p>
    <w:p w14:paraId="4C6E699C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2D6656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 - Distância segura: manter a distância mínima entre pessoas de </w:t>
      </w:r>
      <w:r w:rsidRPr="00AF7B46">
        <w:rPr>
          <w:rFonts w:ascii="Times New Roman" w:eastAsiaTheme="minorHAnsi" w:hAnsi="Times New Roman"/>
          <w:b/>
          <w:bCs/>
          <w:strike/>
        </w:rPr>
        <w:t>1,5 metro em todos os ambientes</w:t>
      </w:r>
      <w:r w:rsidRPr="00AF7B46">
        <w:rPr>
          <w:rFonts w:ascii="Times New Roman" w:eastAsiaTheme="minorHAnsi" w:hAnsi="Times New Roman"/>
          <w:strike/>
        </w:rPr>
        <w:t xml:space="preserve">, ressalvadas as exceções em razão da especificidade da atividade ou para pessoas que dependam de acompanhamento ou cuidados especiais, tais como idosos e pessoas com deficiência a serem atendidos. </w:t>
      </w:r>
    </w:p>
    <w:p w14:paraId="35FE0C0C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E20EF17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II - Distanciamento no ambiente de trabalho: os empregados em atividade presencial deverão manter o distanciamento mínimo entre pessoas, devendo estar alocados em estações de trabalho com distanciamento mínimo de 1,5 metro entre os postos. </w:t>
      </w:r>
    </w:p>
    <w:p w14:paraId="0081312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74873DF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III - Barreiras físicas na impossibilidade de manter o distanciamento mínimo: os postos de atendimento presencial serão equipados com divisórias transparentes, sempre que a distância mínima entre pessoas não puder ser mantida.  </w:t>
      </w:r>
    </w:p>
    <w:p w14:paraId="31921AC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D198DAB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IV - Redução da circulação: deverá ser evitada a circulação de pessoas nas áreas comuns e fora de seus ambientes específicos de trabalho. Com relação ao público externo, deverá ser evitado ao máximo o acesso nos estabelecimentos e seus ambientes.  </w:t>
      </w:r>
    </w:p>
    <w:p w14:paraId="685CC95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AA5D25F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V - Uso de elevadores: os colaboradores e Conselheiros deverão respeitar as regras de higienização e distanciamento adotadas pelo condomínio. É recomendável evitar conversar dentro dos elevadores, onde os riscos de contágio são mais elevados. Ao acionar a botoeira com o andar desejado, se possível, higienizar imediatamente as mãos com álcool em gel.</w:t>
      </w:r>
    </w:p>
    <w:p w14:paraId="56845B5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EB09709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VI - Contato físico: os colaboradores e Conselheiros deverão evitar tocar seus próprios olhos, boca e nariz e o contato físico com outras pessoas, tais como beijos, abraços e aperto de mão.</w:t>
      </w:r>
    </w:p>
    <w:p w14:paraId="479EEED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73E6FC6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VII - Canais digitais: serão priorizados e estimulados o atendimento ao público por canais digitais, como telefone, vídeos, chats, e-mails em todas as atividades interativas.</w:t>
      </w:r>
    </w:p>
    <w:p w14:paraId="7152D073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113BD99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VIII - Atendimento com agendamento de horário: os atendimentos presenciais serão realizados somente com agendamento de horário e com intervalos mínimos de 30 minutos. </w:t>
      </w:r>
    </w:p>
    <w:p w14:paraId="3D5D46C3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E7078D0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IX – Uso obrigatório de máscaras: é obrigatório o uso de máscaras em todos os ambientes de trabalho. O acesso público às dependências do Conselho só será permitido com o uso de máscaras, salvo determinações contrárias das autoridades estadual e municipais. Os colaboradores e Conselheiros deverão utilizar máscaras no trajeto para o CAU/SP e residência, seja em transporte público ou individual e em lugares públicos. As máscaras deverão ser substituídas a cada duas horas e aquelas já utilizadas deverão ser acondicionadas em local apropriado para posterior higienização.</w:t>
      </w:r>
    </w:p>
    <w:p w14:paraId="7BD79275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EC82F18" w14:textId="76418E6E" w:rsidR="003D5230" w:rsidRPr="00AF7B46" w:rsidRDefault="000A2EA3" w:rsidP="003D5230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X - Uso de bebedouros e garrafas de chá e água: os colaboradores deverão, preferencialmente, utilizar suas próprias canecas, garrafas ou copos de água, de forma a reduzir o lixo de copos descartáveis. As pessoas deverão higienizar suas mãos antes e depois de usar os bebedouros. </w:t>
      </w:r>
    </w:p>
    <w:p w14:paraId="57381D48" w14:textId="77777777" w:rsidR="003D5230" w:rsidRPr="00AF7B46" w:rsidRDefault="003D5230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2BB090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XI - Higienização das mãos: os colaboradores e Conselheiros deverão lavar suas mãos com água e sabão ou higienizá-las com álcool em gel 70% no início das atividades, frequentemente ao longo do dia, principalmente antes e após o toque em objetos compartilhados de trabalho, maçanetas, interruptores e equipamentos comuns, bem como antes e depois de colocar a máscara. </w:t>
      </w:r>
    </w:p>
    <w:p w14:paraId="3C556CEA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4402905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XII - Dispensadores de álcool em gel: estarão disponibilizados nas dependências do Conselho diversos dispensadores de álcool em gel.  </w:t>
      </w:r>
    </w:p>
    <w:p w14:paraId="1C7280C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FC2411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XIII - Manter portas abertas e ambiente arejado: as portas e janelas deverão permanecer abertas, evitando o toque nas maçanetas e fechaduras.  Manter, se possível, o ambiente arejado.</w:t>
      </w:r>
    </w:p>
    <w:p w14:paraId="0A479BB9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82DBAA1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AF7B46">
        <w:rPr>
          <w:rFonts w:ascii="Times New Roman" w:eastAsiaTheme="minorHAnsi" w:hAnsi="Times New Roman"/>
          <w:strike/>
        </w:rPr>
        <w:t xml:space="preserve">XIV - Ar condicionado: será evitado o uso de ar condicionado. </w:t>
      </w:r>
    </w:p>
    <w:p w14:paraId="0D5DBC0F" w14:textId="77777777" w:rsidR="000A2EA3" w:rsidRPr="00AF7B46" w:rsidRDefault="000A2EA3" w:rsidP="00C52A6E">
      <w:pPr>
        <w:spacing w:after="0" w:line="240" w:lineRule="auto"/>
        <w:rPr>
          <w:rFonts w:ascii="Times New Roman" w:eastAsiaTheme="minorHAnsi" w:hAnsi="Times New Roman"/>
          <w:strike/>
        </w:rPr>
      </w:pPr>
    </w:p>
    <w:p w14:paraId="600451C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XV - Objetos e materiais utilizados no atendimento presencial: os materiais e equipamentos utilizados para o atendimento público deverão ser higienizados antes e após o atendimento. Deverá ser disponibilizado um frasco de álcool em gel nas estações de atendimento, para que o profissional utilize após o contato com algum objeto. </w:t>
      </w:r>
    </w:p>
    <w:p w14:paraId="20C33B2E" w14:textId="77777777" w:rsidR="000A2EA3" w:rsidRPr="00AF7B46" w:rsidRDefault="000A2EA3" w:rsidP="00C52A6E">
      <w:pPr>
        <w:spacing w:after="0" w:line="240" w:lineRule="auto"/>
        <w:rPr>
          <w:rFonts w:ascii="Times New Roman" w:eastAsiaTheme="minorHAnsi" w:hAnsi="Times New Roman"/>
          <w:strike/>
        </w:rPr>
      </w:pPr>
    </w:p>
    <w:p w14:paraId="3FE19154" w14:textId="44DCA170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XVI - Compartilhamento de aparelho telefônico: não poderá haver compartilhamento do aparelho no mesmo dia, devendo o usuário higienizar o aparelho no início e término do expediente</w:t>
      </w:r>
      <w:r w:rsidR="000A293D" w:rsidRPr="00AF7B46">
        <w:rPr>
          <w:rFonts w:ascii="Times New Roman" w:eastAsiaTheme="minorHAnsi" w:hAnsi="Times New Roman"/>
          <w:strike/>
        </w:rPr>
        <w:t>.</w:t>
      </w:r>
    </w:p>
    <w:p w14:paraId="4B910A2C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6401ED7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XVII - Monitoramento de casos: a área de Gestão de Pessoas fará o monitoramento dos casos suspeitos e confirmados, incluindo as pessoas que tiveram contato com contaminado ou suspeito nos últimos 14 dias.</w:t>
      </w:r>
    </w:p>
    <w:p w14:paraId="34EBE450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8A2B278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lastRenderedPageBreak/>
        <w:t xml:space="preserve">XVIII - Redução do risco de contágio entre pessoas: os colaboradores e Conselheiros com suspeita ou confirmação de infecção por Covid-19 deverão comunicar, respectivamente, o setor de Gestão de Pessoas ou a Secretaria da Presidência do CAU/SP, para que as pessoas com quem tiveram contato nos últimos 14 dias sejam comunicadas e orientadas para as medidas preventivas e de proteção. As pessoas com suspeita de contaminação por Covid-19 e aquelas com diagnóstico confirmado deverão permanecer em </w:t>
      </w:r>
      <w:r w:rsidRPr="00AF7B46">
        <w:rPr>
          <w:rFonts w:ascii="Times New Roman" w:eastAsiaTheme="minorHAnsi" w:hAnsi="Times New Roman"/>
          <w:i/>
          <w:strike/>
        </w:rPr>
        <w:t>home office</w:t>
      </w:r>
      <w:r w:rsidRPr="00AF7B46">
        <w:rPr>
          <w:rFonts w:ascii="Times New Roman" w:eastAsiaTheme="minorHAnsi" w:hAnsi="Times New Roman"/>
          <w:strike/>
        </w:rPr>
        <w:t xml:space="preserve"> ou afastadas por, no mínimo, 14 dias. Os colaboradores deverão apresentar atestado médico para afastamento. </w:t>
      </w:r>
    </w:p>
    <w:p w14:paraId="74A58486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CDA0E35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XIX - Higienização de ambientes infectados: em caso de confirmação de caso de Covid-19, serão isolados os ambientes em que a pessoa infectada transitou até a sua higienização completa. </w:t>
      </w:r>
    </w:p>
    <w:p w14:paraId="245FAEB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5BF7E4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XX - Equipamentos de Proteção Individual (EPIs): os colaboradores terceirizados deverão utilizar os EPIs necessários para cada tipo de atividade, principalmente para atividades de limpeza, retirada e troca do lixo, atividades de copa e portaria.</w:t>
      </w:r>
    </w:p>
    <w:p w14:paraId="1E5D0A3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25CD8CF" w14:textId="3F2E2F9E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AF7B46">
        <w:rPr>
          <w:rFonts w:ascii="Times New Roman" w:eastAsiaTheme="minorHAnsi" w:hAnsi="Times New Roman"/>
          <w:strike/>
        </w:rPr>
        <w:t>XXI – Limpeza: deverão ser aperfeiçoados e reforçados os processos de limpeza e higienização em todos os ambientes e equipamentos, incluindo piso, estações de trabalho, máquinas, mesas, cadeiras, computadores, entre outros.</w:t>
      </w:r>
      <w:r w:rsidR="003D5230" w:rsidRPr="00AF7B46">
        <w:rPr>
          <w:rFonts w:ascii="Times New Roman" w:eastAsiaTheme="minorHAnsi" w:hAnsi="Times New Roman"/>
          <w:strike/>
        </w:rPr>
        <w:t xml:space="preserve"> </w:t>
      </w:r>
    </w:p>
    <w:p w14:paraId="6EF66353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D4D572B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XXII – Tapetes e carpetes: a limpeza e higienização dos ambientes com tapetes e carpetes deverão ser intensificadas.</w:t>
      </w:r>
    </w:p>
    <w:p w14:paraId="1B15FBB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56769E3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Art. 3º Deverão ser observadas as regras a seguir para ingresso nas dependências do CAU/SP, em caso de necessidade: </w:t>
      </w:r>
    </w:p>
    <w:p w14:paraId="5B55F657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BD84F6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 – Colaboradores: caso verifiquem a presença de sintomas relacionados à Covid-19 e/ou apresentem temperatura corporal acima de 37,8ºC, deverão comunicar ao gestor imediato a impossibilidade de comparecimento físico ao Conselho, devendo permanecer em </w:t>
      </w:r>
      <w:r w:rsidRPr="00AF7B46">
        <w:rPr>
          <w:rFonts w:ascii="Times New Roman" w:eastAsiaTheme="minorHAnsi" w:hAnsi="Times New Roman"/>
          <w:i/>
          <w:strike/>
        </w:rPr>
        <w:t>home office</w:t>
      </w:r>
      <w:r w:rsidRPr="00AF7B46">
        <w:rPr>
          <w:rFonts w:ascii="Times New Roman" w:eastAsiaTheme="minorHAnsi" w:hAnsi="Times New Roman"/>
          <w:strike/>
        </w:rPr>
        <w:t xml:space="preserve"> e procurar serviços de telemedicina ou de saúde.</w:t>
      </w:r>
    </w:p>
    <w:p w14:paraId="046A2C09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828090B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II – Conselheiros: caso verifiquem a presença de sintomas relacionados à Covid-19 e/ou apresentem temperatura corporal acima de 37,8ºC, não deverão ingressar nas dependências do Conselho.</w:t>
      </w:r>
    </w:p>
    <w:p w14:paraId="32EFD88B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653158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III – Público externo: será aferida a temperatura do indivíduo quando do ingresso na recepção do Conselho, sendo impedido de ingressar nas dependências caso apresente temperatura corporal acima de 37,8ºC, recebendo orientação para procurar serviço de saúde.</w:t>
      </w:r>
    </w:p>
    <w:p w14:paraId="2C6E9FE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AF87CE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Art. 4º As atividades externas e uso de veículos deverão seguir as diretrizes e medidas estabelecidas pelo CAU/SP:</w:t>
      </w:r>
    </w:p>
    <w:p w14:paraId="19DBFDD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7A6C241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 – Uso dos veículos: </w:t>
      </w:r>
    </w:p>
    <w:p w14:paraId="43770F9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99D840C" w14:textId="77777777" w:rsidR="000A2EA3" w:rsidRPr="00AF7B46" w:rsidRDefault="000A2EA3" w:rsidP="00C52A6E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O usuário deverá higienizar o veículo nos pontos de contato com álcool 70%, como maçanetas, volante, alavancas, comando dos vidros, antes e após o seu uso. </w:t>
      </w:r>
    </w:p>
    <w:p w14:paraId="3ADF8DB0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D4B5DCC" w14:textId="77777777" w:rsidR="000A2EA3" w:rsidRPr="00AF7B46" w:rsidRDefault="000A2EA3" w:rsidP="00C52A6E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Os veículos em uso deverão ser lavados e higienizados semanalmente e, preferencialmente, deverão ser manobrados pelo próprio usuário. </w:t>
      </w:r>
    </w:p>
    <w:p w14:paraId="3F5A322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243C4BD" w14:textId="77777777" w:rsidR="000A2EA3" w:rsidRPr="00AF7B46" w:rsidRDefault="000A2EA3" w:rsidP="00C52A6E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Os veículos de pequeno porte deverão ser utilizados por no máximo 2 (dois) usuários, sendo o motorista e um passageiro no banco traseiro. </w:t>
      </w:r>
    </w:p>
    <w:p w14:paraId="7CDF38B5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A8F84D9" w14:textId="77777777" w:rsidR="000A2EA3" w:rsidRPr="00AF7B46" w:rsidRDefault="000A2EA3" w:rsidP="00C52A6E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lastRenderedPageBreak/>
        <w:t>Os veículos deverão ser organizados e restritos a grupos menores de usuários, de modo a reduzir o número de pessoas a utilizar o mesmo veículo. Uma planilha com os nomes dos usuários dos veículos por dia servirá para monitoramento de possíveis casos suspeitos e ações de contenção junto aos demais usuários do veículo nos últimos 14 dias.</w:t>
      </w:r>
    </w:p>
    <w:p w14:paraId="0EE84470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F963AB9" w14:textId="77777777" w:rsidR="000A2EA3" w:rsidRPr="00AF7B46" w:rsidRDefault="000A2EA3" w:rsidP="00C52A6E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Todos os ocupantes deverão permanecer de máscaras no interior do veículo.</w:t>
      </w:r>
    </w:p>
    <w:p w14:paraId="4157DAB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26DB28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II - Atividades externas: </w:t>
      </w:r>
    </w:p>
    <w:p w14:paraId="256608E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66F8FE8" w14:textId="77777777" w:rsidR="000A2EA3" w:rsidRPr="00AF7B46" w:rsidRDefault="000A2EA3" w:rsidP="00C52A6E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As atividades externas, quando necessárias, deverão seguir os procedimentos de segurança e prevenção, como higienização das mãos, uso de máscara, protetor facial e distanciamento mínimo. No caso de visita ou fiscalização em obras, os colaboradores deverão utilizar os EPIs necessários. </w:t>
      </w:r>
    </w:p>
    <w:p w14:paraId="10F08DE7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780897E" w14:textId="77777777" w:rsidR="000A2EA3" w:rsidRPr="00AF7B46" w:rsidRDefault="000A2EA3" w:rsidP="00C52A6E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Os colaboradores também deverão ser submetidos aos protocolos sanitários e de segurança adotados pela empresa, órgão ou obra visitada, em prol da contenção da covid-19. </w:t>
      </w:r>
    </w:p>
    <w:p w14:paraId="192797EB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EFBD0A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Art. 5º A comunicação interna contendo orientações de prevenção e cuidados diversos será realizada por meio de cartazes afixados nas dependências do CAU/SP e por meio informes eletrônicos.</w:t>
      </w:r>
    </w:p>
    <w:p w14:paraId="3D7FD4E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C16A982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Art. 6º Este Plano segue as recomendações dos órgãos de saúde, devendo sofrer alterações conforme o avanço do plano de retomada das atividades presenciais, adotando ou enrijecendo medidas em prol do combate ao </w:t>
      </w:r>
      <w:proofErr w:type="spellStart"/>
      <w:r w:rsidRPr="00AF7B46">
        <w:rPr>
          <w:rFonts w:ascii="Times New Roman" w:eastAsiaTheme="minorHAnsi" w:hAnsi="Times New Roman"/>
          <w:strike/>
        </w:rPr>
        <w:t>coronavírus</w:t>
      </w:r>
      <w:proofErr w:type="spellEnd"/>
      <w:r w:rsidRPr="00AF7B46">
        <w:rPr>
          <w:rFonts w:ascii="Times New Roman" w:eastAsiaTheme="minorHAnsi" w:hAnsi="Times New Roman"/>
          <w:strike/>
        </w:rPr>
        <w:t>.</w:t>
      </w:r>
    </w:p>
    <w:p w14:paraId="3C71BE0A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29448FE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Art. 7º O Conselho disponibilizará os equipamentos de proteção individuais, material para higienização e adequações mobiliárias para favorecer o distanciamento mínimo de proteção.</w:t>
      </w:r>
    </w:p>
    <w:p w14:paraId="3DC11D6D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492C0D4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Art. 8º O descumprimento das ações recomendadas no Plano estará sujeito à aplicação de sanções administrativas, tendo em vista a importância das medidas para a preservação da saúde de todos.</w:t>
      </w:r>
    </w:p>
    <w:p w14:paraId="7CFC63DF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9906090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hAnsi="Times New Roman"/>
          <w:strike/>
        </w:rPr>
      </w:pPr>
      <w:r w:rsidRPr="00AF7B46">
        <w:rPr>
          <w:rFonts w:ascii="Times New Roman" w:hAnsi="Times New Roman"/>
          <w:strike/>
        </w:rPr>
        <w:t>Art. 9º Esta Portaria entra em vigor na data de sua publicação no sítio eletrônico do CAU/SP.</w:t>
      </w:r>
    </w:p>
    <w:p w14:paraId="32D56C93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0B30B69" w14:textId="77777777" w:rsidR="000A2EA3" w:rsidRPr="00AF7B46" w:rsidRDefault="000A2EA3" w:rsidP="00C52A6E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2FC983FA" w14:textId="075387CA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 xml:space="preserve">São Paulo, 31 de </w:t>
      </w:r>
      <w:r w:rsidR="00C52A6E" w:rsidRPr="00AF7B46">
        <w:rPr>
          <w:rFonts w:ascii="Times New Roman" w:eastAsiaTheme="minorHAnsi" w:hAnsi="Times New Roman"/>
          <w:strike/>
        </w:rPr>
        <w:t>agosto</w:t>
      </w:r>
      <w:r w:rsidRPr="00AF7B46">
        <w:rPr>
          <w:rFonts w:ascii="Times New Roman" w:eastAsiaTheme="minorHAnsi" w:hAnsi="Times New Roman"/>
          <w:strike/>
        </w:rPr>
        <w:t xml:space="preserve"> de 2020.</w:t>
      </w:r>
    </w:p>
    <w:p w14:paraId="60D8D693" w14:textId="77777777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trike/>
        </w:rPr>
      </w:pPr>
    </w:p>
    <w:p w14:paraId="79ACAD8D" w14:textId="77777777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trike/>
        </w:rPr>
      </w:pPr>
    </w:p>
    <w:p w14:paraId="708AE67E" w14:textId="77777777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trike/>
        </w:rPr>
      </w:pPr>
      <w:r w:rsidRPr="00AF7B46">
        <w:rPr>
          <w:rFonts w:ascii="Times New Roman" w:eastAsiaTheme="minorHAnsi" w:hAnsi="Times New Roman"/>
          <w:b/>
          <w:bCs/>
          <w:strike/>
        </w:rPr>
        <w:t>José Roberto Geraldine Junior</w:t>
      </w:r>
    </w:p>
    <w:p w14:paraId="1BB95BBF" w14:textId="77777777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trike/>
        </w:rPr>
      </w:pPr>
      <w:r w:rsidRPr="00AF7B46">
        <w:rPr>
          <w:rFonts w:ascii="Times New Roman" w:eastAsiaTheme="minorHAnsi" w:hAnsi="Times New Roman"/>
          <w:strike/>
        </w:rPr>
        <w:t>Presidente do CAU/SP</w:t>
      </w:r>
    </w:p>
    <w:p w14:paraId="31017E7C" w14:textId="77777777" w:rsidR="000A2EA3" w:rsidRPr="00AF7B46" w:rsidRDefault="000A2EA3" w:rsidP="00C52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trike/>
        </w:rPr>
      </w:pPr>
    </w:p>
    <w:p w14:paraId="7DB06200" w14:textId="77777777" w:rsidR="000A2EA3" w:rsidRPr="00AF7B46" w:rsidRDefault="000A2EA3" w:rsidP="00C52A6E">
      <w:pPr>
        <w:tabs>
          <w:tab w:val="left" w:pos="6630"/>
        </w:tabs>
        <w:rPr>
          <w:rFonts w:ascii="Times New Roman" w:hAnsi="Times New Roman"/>
          <w:strike/>
        </w:rPr>
      </w:pPr>
    </w:p>
    <w:p w14:paraId="72AC8299" w14:textId="77777777" w:rsidR="000A2EA3" w:rsidRPr="00AF7B46" w:rsidRDefault="000A2EA3" w:rsidP="00C52A6E">
      <w:pPr>
        <w:tabs>
          <w:tab w:val="left" w:pos="6630"/>
        </w:tabs>
        <w:rPr>
          <w:rFonts w:ascii="Times New Roman" w:hAnsi="Times New Roman"/>
          <w:strike/>
        </w:rPr>
      </w:pPr>
    </w:p>
    <w:p w14:paraId="5F1B174C" w14:textId="77777777" w:rsidR="000A2EA3" w:rsidRDefault="000A2EA3" w:rsidP="00C52A6E">
      <w:pPr>
        <w:tabs>
          <w:tab w:val="left" w:pos="6630"/>
        </w:tabs>
        <w:rPr>
          <w:rFonts w:ascii="Times New Roman" w:hAnsi="Times New Roman"/>
        </w:rPr>
      </w:pPr>
    </w:p>
    <w:p w14:paraId="2D59B838" w14:textId="77777777" w:rsidR="000A2EA3" w:rsidRPr="00B0480E" w:rsidRDefault="000A2EA3" w:rsidP="00C52A6E">
      <w:pPr>
        <w:tabs>
          <w:tab w:val="left" w:pos="6630"/>
        </w:tabs>
        <w:rPr>
          <w:rFonts w:ascii="Times New Roman" w:hAnsi="Times New Roman"/>
        </w:rPr>
      </w:pPr>
    </w:p>
    <w:sectPr w:rsidR="000A2EA3" w:rsidRPr="00B0480E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E4ABB" w14:textId="77777777" w:rsidR="003221D5" w:rsidRDefault="003221D5" w:rsidP="0082171B">
      <w:pPr>
        <w:spacing w:after="0" w:line="240" w:lineRule="auto"/>
      </w:pPr>
      <w:r>
        <w:separator/>
      </w:r>
    </w:p>
  </w:endnote>
  <w:endnote w:type="continuationSeparator" w:id="0">
    <w:p w14:paraId="66EED3BB" w14:textId="77777777" w:rsidR="003221D5" w:rsidRDefault="003221D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4C997D7D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0141E0">
      <w:rPr>
        <w:rFonts w:ascii="Times New Roman" w:hAnsi="Times New Roman"/>
      </w:rPr>
      <w:t>180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D40EC">
              <w:rPr>
                <w:rFonts w:ascii="Times New Roman" w:hAnsi="Times New Roman"/>
                <w:b/>
                <w:bCs/>
                <w:noProof/>
              </w:rPr>
              <w:t>6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D40EC">
              <w:rPr>
                <w:rFonts w:ascii="Times New Roman" w:hAnsi="Times New Roman"/>
                <w:b/>
                <w:bCs/>
                <w:noProof/>
              </w:rPr>
              <w:t>6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462BA" w14:textId="77777777" w:rsidR="003221D5" w:rsidRDefault="003221D5" w:rsidP="0082171B">
      <w:pPr>
        <w:spacing w:after="0" w:line="240" w:lineRule="auto"/>
      </w:pPr>
      <w:r>
        <w:separator/>
      </w:r>
    </w:p>
  </w:footnote>
  <w:footnote w:type="continuationSeparator" w:id="0">
    <w:p w14:paraId="733299CD" w14:textId="77777777" w:rsidR="003221D5" w:rsidRDefault="003221D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9F9"/>
    <w:multiLevelType w:val="hybridMultilevel"/>
    <w:tmpl w:val="D39229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530"/>
    <w:multiLevelType w:val="hybridMultilevel"/>
    <w:tmpl w:val="B3A66A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1E0"/>
    <w:rsid w:val="000167AB"/>
    <w:rsid w:val="00023C08"/>
    <w:rsid w:val="00025866"/>
    <w:rsid w:val="0003066A"/>
    <w:rsid w:val="000308F2"/>
    <w:rsid w:val="000375F4"/>
    <w:rsid w:val="000558D7"/>
    <w:rsid w:val="00057BBF"/>
    <w:rsid w:val="00073965"/>
    <w:rsid w:val="00090671"/>
    <w:rsid w:val="000965E3"/>
    <w:rsid w:val="00096839"/>
    <w:rsid w:val="000A0223"/>
    <w:rsid w:val="000A293D"/>
    <w:rsid w:val="000A2EA3"/>
    <w:rsid w:val="000B3D07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51680"/>
    <w:rsid w:val="00154B1C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4D74"/>
    <w:rsid w:val="001B5895"/>
    <w:rsid w:val="001B5A63"/>
    <w:rsid w:val="001D0D3F"/>
    <w:rsid w:val="001D62D1"/>
    <w:rsid w:val="0020054B"/>
    <w:rsid w:val="002019CF"/>
    <w:rsid w:val="00203B3B"/>
    <w:rsid w:val="00211950"/>
    <w:rsid w:val="002329FC"/>
    <w:rsid w:val="00236C8C"/>
    <w:rsid w:val="0024294C"/>
    <w:rsid w:val="00247103"/>
    <w:rsid w:val="002663AB"/>
    <w:rsid w:val="00271244"/>
    <w:rsid w:val="00271D0D"/>
    <w:rsid w:val="00273565"/>
    <w:rsid w:val="0027491D"/>
    <w:rsid w:val="00280708"/>
    <w:rsid w:val="00284BEF"/>
    <w:rsid w:val="00292A04"/>
    <w:rsid w:val="0029352C"/>
    <w:rsid w:val="00294733"/>
    <w:rsid w:val="002B6EE0"/>
    <w:rsid w:val="002B7BF7"/>
    <w:rsid w:val="002C3FAE"/>
    <w:rsid w:val="002D40EC"/>
    <w:rsid w:val="002D6091"/>
    <w:rsid w:val="002E37F8"/>
    <w:rsid w:val="002F0C3F"/>
    <w:rsid w:val="003066D5"/>
    <w:rsid w:val="00311462"/>
    <w:rsid w:val="00311CE1"/>
    <w:rsid w:val="00315929"/>
    <w:rsid w:val="003221D5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A7C4E"/>
    <w:rsid w:val="003D0C41"/>
    <w:rsid w:val="003D5230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337B"/>
    <w:rsid w:val="00434AC7"/>
    <w:rsid w:val="00435E94"/>
    <w:rsid w:val="00443EC8"/>
    <w:rsid w:val="00453A66"/>
    <w:rsid w:val="00460053"/>
    <w:rsid w:val="00466361"/>
    <w:rsid w:val="004679C8"/>
    <w:rsid w:val="00471D32"/>
    <w:rsid w:val="0049667A"/>
    <w:rsid w:val="004A51FC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249F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0E31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25A13"/>
    <w:rsid w:val="00667F76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3CE2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67A77"/>
    <w:rsid w:val="00870F59"/>
    <w:rsid w:val="00880F82"/>
    <w:rsid w:val="00884696"/>
    <w:rsid w:val="00886F6B"/>
    <w:rsid w:val="008A15A4"/>
    <w:rsid w:val="008A1BCA"/>
    <w:rsid w:val="008A5617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E510A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44B1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12D8"/>
    <w:rsid w:val="00A6673C"/>
    <w:rsid w:val="00A7136E"/>
    <w:rsid w:val="00A81D93"/>
    <w:rsid w:val="00AA30AF"/>
    <w:rsid w:val="00AA3706"/>
    <w:rsid w:val="00AC20B8"/>
    <w:rsid w:val="00AD4644"/>
    <w:rsid w:val="00AE22AE"/>
    <w:rsid w:val="00AF187A"/>
    <w:rsid w:val="00AF7B46"/>
    <w:rsid w:val="00B0057A"/>
    <w:rsid w:val="00B017BA"/>
    <w:rsid w:val="00B0480E"/>
    <w:rsid w:val="00B073B1"/>
    <w:rsid w:val="00B11A38"/>
    <w:rsid w:val="00B12082"/>
    <w:rsid w:val="00B14215"/>
    <w:rsid w:val="00B14473"/>
    <w:rsid w:val="00B14864"/>
    <w:rsid w:val="00B209C8"/>
    <w:rsid w:val="00B24AF7"/>
    <w:rsid w:val="00B31DAF"/>
    <w:rsid w:val="00B32B49"/>
    <w:rsid w:val="00B33126"/>
    <w:rsid w:val="00B4177A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5FFB"/>
    <w:rsid w:val="00B96DE2"/>
    <w:rsid w:val="00B96F2F"/>
    <w:rsid w:val="00BA174A"/>
    <w:rsid w:val="00BA3CA5"/>
    <w:rsid w:val="00BB11D4"/>
    <w:rsid w:val="00BB1B50"/>
    <w:rsid w:val="00BB2B00"/>
    <w:rsid w:val="00BB5160"/>
    <w:rsid w:val="00BB5BC1"/>
    <w:rsid w:val="00BC3E40"/>
    <w:rsid w:val="00BD45F0"/>
    <w:rsid w:val="00BE0967"/>
    <w:rsid w:val="00BE1E22"/>
    <w:rsid w:val="00BE24D4"/>
    <w:rsid w:val="00BF165D"/>
    <w:rsid w:val="00C144AD"/>
    <w:rsid w:val="00C14848"/>
    <w:rsid w:val="00C37311"/>
    <w:rsid w:val="00C37450"/>
    <w:rsid w:val="00C4168B"/>
    <w:rsid w:val="00C43B19"/>
    <w:rsid w:val="00C52A6E"/>
    <w:rsid w:val="00C575A4"/>
    <w:rsid w:val="00C6078F"/>
    <w:rsid w:val="00C72B49"/>
    <w:rsid w:val="00C7477D"/>
    <w:rsid w:val="00C75957"/>
    <w:rsid w:val="00C90EBD"/>
    <w:rsid w:val="00C96D1B"/>
    <w:rsid w:val="00CA2C9D"/>
    <w:rsid w:val="00CA7813"/>
    <w:rsid w:val="00CB0A07"/>
    <w:rsid w:val="00CC5851"/>
    <w:rsid w:val="00CC64E3"/>
    <w:rsid w:val="00CE03EC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54EDA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255"/>
    <w:rsid w:val="00E3085F"/>
    <w:rsid w:val="00E356EC"/>
    <w:rsid w:val="00E365B7"/>
    <w:rsid w:val="00E40B95"/>
    <w:rsid w:val="00E44F74"/>
    <w:rsid w:val="00E463C8"/>
    <w:rsid w:val="00E463F5"/>
    <w:rsid w:val="00E53A5C"/>
    <w:rsid w:val="00E63DC2"/>
    <w:rsid w:val="00E70BD9"/>
    <w:rsid w:val="00E74433"/>
    <w:rsid w:val="00E7591D"/>
    <w:rsid w:val="00E77996"/>
    <w:rsid w:val="00E83559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1953"/>
    <w:rsid w:val="00EF7390"/>
    <w:rsid w:val="00F12013"/>
    <w:rsid w:val="00F160B8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77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aliases w:val="titulo1"/>
    <w:basedOn w:val="Normal"/>
    <w:link w:val="PargrafodaListaChar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character" w:customStyle="1" w:styleId="PargrafodaListaChar">
    <w:name w:val="Parágrafo da Lista Char"/>
    <w:aliases w:val="titulo1 Char"/>
    <w:link w:val="PargrafodaLista"/>
    <w:locked/>
    <w:rsid w:val="000A2EA3"/>
    <w:rPr>
      <w:sz w:val="22"/>
      <w:szCs w:val="22"/>
      <w:lang w:eastAsia="en-US"/>
    </w:rPr>
  </w:style>
  <w:style w:type="paragraph" w:customStyle="1" w:styleId="dou-paragraph">
    <w:name w:val="dou-paragraph"/>
    <w:basedOn w:val="Normal"/>
    <w:rsid w:val="00F160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D440D0-7B48-4C45-AFC8-380BE6DE40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7A3419-1F57-431D-A488-0A925A40825F}"/>
</file>

<file path=customXml/itemProps3.xml><?xml version="1.0" encoding="utf-8"?>
<ds:datastoreItem xmlns:ds="http://schemas.openxmlformats.org/officeDocument/2006/customXml" ds:itemID="{D20C54F3-7AF7-4D8B-8105-178E095EC057}"/>
</file>

<file path=customXml/itemProps4.xml><?xml version="1.0" encoding="utf-8"?>
<ds:datastoreItem xmlns:ds="http://schemas.openxmlformats.org/officeDocument/2006/customXml" ds:itemID="{88554710-163C-4EB9-9E9D-643F18FD3A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2179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86</cp:revision>
  <cp:lastPrinted>2020-10-30T18:59:00Z</cp:lastPrinted>
  <dcterms:created xsi:type="dcterms:W3CDTF">2020-04-06T21:20:00Z</dcterms:created>
  <dcterms:modified xsi:type="dcterms:W3CDTF">2020-10-30T18:59:00Z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