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68C3C" w14:textId="4EE69CB3" w:rsidR="00443EC8" w:rsidRPr="008F361C" w:rsidRDefault="00962934" w:rsidP="001678BC">
      <w:pPr>
        <w:pStyle w:val="Default"/>
        <w:jc w:val="center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PORTARIA </w:t>
      </w:r>
      <w:r w:rsidR="004B492B">
        <w:rPr>
          <w:b/>
          <w:color w:val="auto"/>
          <w:sz w:val="22"/>
          <w:szCs w:val="22"/>
        </w:rPr>
        <w:t>NORMATIVA</w:t>
      </w:r>
      <w:r>
        <w:rPr>
          <w:b/>
          <w:color w:val="auto"/>
          <w:sz w:val="22"/>
          <w:szCs w:val="22"/>
        </w:rPr>
        <w:t xml:space="preserve"> CAU/SP</w:t>
      </w:r>
      <w:r w:rsidR="00443EC8" w:rsidRPr="008F361C">
        <w:rPr>
          <w:b/>
          <w:color w:val="auto"/>
          <w:sz w:val="22"/>
          <w:szCs w:val="22"/>
        </w:rPr>
        <w:t xml:space="preserve"> N° </w:t>
      </w:r>
      <w:r w:rsidR="00C575A4">
        <w:rPr>
          <w:b/>
          <w:color w:val="auto"/>
          <w:sz w:val="22"/>
          <w:szCs w:val="22"/>
        </w:rPr>
        <w:t>17</w:t>
      </w:r>
      <w:r w:rsidR="00A27D15">
        <w:rPr>
          <w:b/>
          <w:color w:val="auto"/>
          <w:sz w:val="22"/>
          <w:szCs w:val="22"/>
        </w:rPr>
        <w:t>5</w:t>
      </w:r>
      <w:r w:rsidR="008F361C">
        <w:rPr>
          <w:b/>
          <w:color w:val="auto"/>
          <w:sz w:val="22"/>
          <w:szCs w:val="22"/>
        </w:rPr>
        <w:t>,</w:t>
      </w:r>
      <w:r w:rsidR="00443EC8" w:rsidRPr="008F361C">
        <w:rPr>
          <w:b/>
          <w:color w:val="auto"/>
          <w:sz w:val="22"/>
          <w:szCs w:val="22"/>
        </w:rPr>
        <w:t xml:space="preserve"> DE </w:t>
      </w:r>
      <w:r w:rsidR="004E1A41">
        <w:rPr>
          <w:b/>
          <w:color w:val="auto"/>
          <w:sz w:val="22"/>
          <w:szCs w:val="22"/>
        </w:rPr>
        <w:t>29</w:t>
      </w:r>
      <w:r w:rsidR="00443EC8" w:rsidRPr="00FD28AE">
        <w:rPr>
          <w:b/>
          <w:color w:val="auto"/>
          <w:sz w:val="22"/>
          <w:szCs w:val="22"/>
        </w:rPr>
        <w:t xml:space="preserve"> DE </w:t>
      </w:r>
      <w:r w:rsidR="00A27D15">
        <w:rPr>
          <w:b/>
          <w:color w:val="auto"/>
          <w:sz w:val="22"/>
          <w:szCs w:val="22"/>
        </w:rPr>
        <w:t>JUNHO</w:t>
      </w:r>
      <w:r w:rsidR="00D40C16" w:rsidRPr="00FD28AE">
        <w:rPr>
          <w:b/>
          <w:color w:val="auto"/>
          <w:sz w:val="22"/>
          <w:szCs w:val="22"/>
        </w:rPr>
        <w:t xml:space="preserve"> </w:t>
      </w:r>
      <w:r w:rsidR="00443EC8" w:rsidRPr="00FD28AE">
        <w:rPr>
          <w:b/>
          <w:color w:val="auto"/>
          <w:sz w:val="22"/>
          <w:szCs w:val="22"/>
        </w:rPr>
        <w:t>DE 20</w:t>
      </w:r>
      <w:r w:rsidR="00A7136E" w:rsidRPr="00FD28AE">
        <w:rPr>
          <w:b/>
          <w:color w:val="auto"/>
          <w:sz w:val="22"/>
          <w:szCs w:val="22"/>
        </w:rPr>
        <w:t>20</w:t>
      </w:r>
      <w:r w:rsidR="008F361C">
        <w:rPr>
          <w:b/>
          <w:color w:val="auto"/>
          <w:sz w:val="22"/>
          <w:szCs w:val="22"/>
        </w:rPr>
        <w:t>.</w:t>
      </w:r>
    </w:p>
    <w:p w14:paraId="60AED37B" w14:textId="7211DAD9" w:rsidR="00FC12B0" w:rsidRPr="001642CB" w:rsidRDefault="001642CB" w:rsidP="001642CB">
      <w:pPr>
        <w:pStyle w:val="Default"/>
        <w:jc w:val="center"/>
        <w:rPr>
          <w:i/>
          <w:color w:val="auto"/>
          <w:sz w:val="22"/>
          <w:szCs w:val="22"/>
        </w:rPr>
      </w:pPr>
      <w:r w:rsidRPr="001642CB">
        <w:rPr>
          <w:i/>
          <w:color w:val="auto"/>
          <w:sz w:val="22"/>
          <w:szCs w:val="22"/>
        </w:rPr>
        <w:t>(Aprovada pela Deliberação Plenária DPESP n.º 0343-06/2020)</w:t>
      </w:r>
    </w:p>
    <w:p w14:paraId="3205AFD8" w14:textId="77777777" w:rsidR="001642CB" w:rsidRDefault="001642CB" w:rsidP="00145B19">
      <w:pPr>
        <w:tabs>
          <w:tab w:val="center" w:pos="4252"/>
          <w:tab w:val="left" w:pos="5355"/>
        </w:tabs>
        <w:spacing w:after="0" w:line="240" w:lineRule="auto"/>
        <w:ind w:left="4536"/>
        <w:jc w:val="both"/>
        <w:rPr>
          <w:rFonts w:ascii="Times New Roman" w:hAnsi="Times New Roman"/>
          <w:color w:val="000000" w:themeColor="text1"/>
        </w:rPr>
      </w:pPr>
    </w:p>
    <w:p w14:paraId="3187285F" w14:textId="77777777" w:rsidR="00145B19" w:rsidRPr="007750A4" w:rsidRDefault="00145B19" w:rsidP="00145B19">
      <w:pPr>
        <w:tabs>
          <w:tab w:val="center" w:pos="4252"/>
          <w:tab w:val="left" w:pos="5355"/>
        </w:tabs>
        <w:spacing w:after="0" w:line="240" w:lineRule="auto"/>
        <w:ind w:left="4536"/>
        <w:jc w:val="both"/>
        <w:rPr>
          <w:rFonts w:ascii="Times New Roman" w:hAnsi="Times New Roman"/>
          <w:color w:val="000000" w:themeColor="text1"/>
        </w:rPr>
      </w:pPr>
      <w:r w:rsidRPr="00D531CF">
        <w:rPr>
          <w:rFonts w:ascii="Times New Roman" w:hAnsi="Times New Roman"/>
          <w:color w:val="000000" w:themeColor="text1"/>
        </w:rPr>
        <w:t>Regulamenta os procedimentos e normas para</w:t>
      </w:r>
      <w:r>
        <w:rPr>
          <w:rFonts w:ascii="Times New Roman" w:hAnsi="Times New Roman"/>
          <w:color w:val="000000" w:themeColor="text1"/>
        </w:rPr>
        <w:t xml:space="preserve"> </w:t>
      </w:r>
      <w:r w:rsidRPr="00D531CF">
        <w:rPr>
          <w:rFonts w:ascii="Times New Roman" w:hAnsi="Times New Roman"/>
          <w:color w:val="000000" w:themeColor="text1"/>
        </w:rPr>
        <w:t xml:space="preserve">utilização do superávit financeiro apurado no balanço patrimonial do exercício </w:t>
      </w:r>
      <w:r w:rsidRPr="007750A4">
        <w:rPr>
          <w:rFonts w:ascii="Times New Roman" w:hAnsi="Times New Roman"/>
          <w:color w:val="000000" w:themeColor="text1"/>
        </w:rPr>
        <w:t>imediatamente anterior do CAU/SP, em projetos específicos de natureza de despesa corrente e dá outras providências.</w:t>
      </w:r>
    </w:p>
    <w:p w14:paraId="0221BA64" w14:textId="77777777" w:rsidR="00FC12B0" w:rsidRDefault="00FC12B0" w:rsidP="00145B19">
      <w:pPr>
        <w:pStyle w:val="Default"/>
        <w:ind w:left="4536"/>
        <w:jc w:val="both"/>
        <w:rPr>
          <w:color w:val="auto"/>
          <w:sz w:val="22"/>
          <w:szCs w:val="22"/>
        </w:rPr>
      </w:pPr>
    </w:p>
    <w:p w14:paraId="5944167B" w14:textId="4399D25B" w:rsidR="00145B19" w:rsidRDefault="00145B19" w:rsidP="00145B1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  <w:r w:rsidRPr="00D531CF">
        <w:rPr>
          <w:rFonts w:ascii="Times New Roman" w:eastAsia="Times New Roman" w:hAnsi="Times New Roman"/>
          <w:color w:val="000000" w:themeColor="text1"/>
          <w:lang w:eastAsia="pt-BR"/>
        </w:rPr>
        <w:t xml:space="preserve">O </w:t>
      </w:r>
      <w:r w:rsidRPr="00D531CF">
        <w:rPr>
          <w:rFonts w:ascii="Times New Roman" w:hAnsi="Times New Roman"/>
          <w:color w:val="000000" w:themeColor="text1"/>
        </w:rPr>
        <w:t>Presidente</w:t>
      </w:r>
      <w:r w:rsidRPr="00D531CF">
        <w:rPr>
          <w:rFonts w:ascii="Times New Roman" w:eastAsia="Times New Roman" w:hAnsi="Times New Roman"/>
          <w:bCs/>
          <w:color w:val="000000" w:themeColor="text1"/>
          <w:lang w:eastAsia="pt-BR"/>
        </w:rPr>
        <w:t xml:space="preserve"> do </w:t>
      </w:r>
      <w:r w:rsidRPr="00D531CF">
        <w:rPr>
          <w:rFonts w:ascii="Times New Roman" w:eastAsia="Times New Roman" w:hAnsi="Times New Roman"/>
          <w:b/>
          <w:bCs/>
          <w:color w:val="000000" w:themeColor="text1"/>
          <w:lang w:eastAsia="pt-BR"/>
        </w:rPr>
        <w:t>CONSELHO DE ARQUITETURA E URBANISMO DE SÃO PAULO – CAU/SP</w:t>
      </w:r>
      <w:r>
        <w:rPr>
          <w:rFonts w:ascii="Times New Roman" w:eastAsia="Times New Roman" w:hAnsi="Times New Roman"/>
          <w:color w:val="000000" w:themeColor="text1"/>
          <w:lang w:eastAsia="pt-BR"/>
        </w:rPr>
        <w:t xml:space="preserve">, no uso de suas atribuições, </w:t>
      </w:r>
      <w:r w:rsidRPr="00D531CF">
        <w:rPr>
          <w:rFonts w:ascii="Times New Roman" w:eastAsia="Times New Roman" w:hAnsi="Times New Roman"/>
          <w:color w:val="000000" w:themeColor="text1"/>
          <w:lang w:eastAsia="pt-BR"/>
        </w:rPr>
        <w:t xml:space="preserve">tendo em vista o disposto no </w:t>
      </w:r>
      <w:r w:rsidRPr="00D531CF">
        <w:rPr>
          <w:rFonts w:ascii="Times New Roman" w:hAnsi="Times New Roman"/>
          <w:color w:val="000000" w:themeColor="text1"/>
        </w:rPr>
        <w:t>art. 35, inciso III, da Lei nº 12.378, de 31 de dezembro de 201</w:t>
      </w:r>
      <w:r w:rsidRPr="00D531CF">
        <w:rPr>
          <w:rFonts w:ascii="Times New Roman" w:eastAsia="Times New Roman" w:hAnsi="Times New Roman"/>
          <w:color w:val="000000" w:themeColor="text1"/>
          <w:lang w:eastAsia="pt-BR"/>
        </w:rPr>
        <w:t>0</w:t>
      </w:r>
      <w:r>
        <w:rPr>
          <w:rFonts w:ascii="Times New Roman" w:eastAsia="Times New Roman" w:hAnsi="Times New Roman"/>
          <w:color w:val="000000" w:themeColor="text1"/>
          <w:lang w:eastAsia="pt-BR"/>
        </w:rPr>
        <w:t xml:space="preserve">, com </w:t>
      </w:r>
      <w:r w:rsidRPr="00D531CF">
        <w:rPr>
          <w:rFonts w:ascii="Times New Roman" w:hAnsi="Times New Roman"/>
          <w:color w:val="000000" w:themeColor="text1"/>
        </w:rPr>
        <w:t>fundamento nas disposições contidas no artigo 155</w:t>
      </w:r>
      <w:r w:rsidRPr="00D531CF">
        <w:rPr>
          <w:rFonts w:ascii="Times New Roman" w:eastAsia="Times New Roman" w:hAnsi="Times New Roman"/>
          <w:color w:val="000000" w:themeColor="text1"/>
          <w:lang w:eastAsia="pt-BR"/>
        </w:rPr>
        <w:t xml:space="preserve"> do Regim</w:t>
      </w:r>
      <w:r w:rsidR="001642CB">
        <w:rPr>
          <w:rFonts w:ascii="Times New Roman" w:eastAsia="Times New Roman" w:hAnsi="Times New Roman"/>
          <w:color w:val="000000" w:themeColor="text1"/>
          <w:lang w:eastAsia="pt-BR"/>
        </w:rPr>
        <w:t>ento Interno do CAU/SP, e ainda,</w:t>
      </w:r>
    </w:p>
    <w:p w14:paraId="265AF8D9" w14:textId="77777777" w:rsidR="00145B19" w:rsidRPr="00D531CF" w:rsidRDefault="00145B19" w:rsidP="00145B1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</w:p>
    <w:p w14:paraId="241F4314" w14:textId="77777777" w:rsidR="00145B19" w:rsidRDefault="00145B19" w:rsidP="00145B19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  <w:r w:rsidRPr="00D531CF">
        <w:rPr>
          <w:rFonts w:ascii="Times New Roman" w:eastAsia="Times New Roman" w:hAnsi="Times New Roman"/>
          <w:color w:val="000000" w:themeColor="text1"/>
          <w:lang w:eastAsia="pt-BR"/>
        </w:rPr>
        <w:t>Considerando que a Lei nº 4.320, de 17 de março de 1964, autoriza inclusão, nas propostas orçamentárias anuais, de créditos adicionais, destinados a reforço de dotação orçamentária</w:t>
      </w:r>
      <w:r w:rsidRPr="00D913D3">
        <w:rPr>
          <w:rFonts w:ascii="Times New Roman" w:eastAsia="Times New Roman" w:hAnsi="Times New Roman"/>
          <w:color w:val="000000" w:themeColor="text1"/>
          <w:lang w:eastAsia="pt-BR"/>
        </w:rPr>
        <w:t>, bem como apresenta mecanismos que permitem a realização de ajustes para que a execução do orçamento não seja interrompida por falta de disponibilidade orçamentária, com a opção de adequar o orçamento por meio de créditos adicionais, cuja função é a autorização de despesas não computadas ou insuficientemente dotadas no orçamento;</w:t>
      </w:r>
    </w:p>
    <w:p w14:paraId="0B09667D" w14:textId="77777777" w:rsidR="00145B19" w:rsidRPr="00D531CF" w:rsidRDefault="00145B19" w:rsidP="00145B19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</w:p>
    <w:p w14:paraId="5E5D1A4D" w14:textId="77777777" w:rsidR="00145B19" w:rsidRDefault="00145B19" w:rsidP="00145B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  <w:r w:rsidRPr="00D531CF">
        <w:rPr>
          <w:rFonts w:ascii="Times New Roman" w:eastAsia="Times New Roman" w:hAnsi="Times New Roman"/>
          <w:color w:val="000000" w:themeColor="text1"/>
          <w:lang w:eastAsia="pt-BR"/>
        </w:rPr>
        <w:t>Considerando a Deliberação Plenária DPOBR nº 0084-03/2018 que alterou as Diretrizes para Elaboração do Plano de Ação e Orçamento – exercício 2019 e dis</w:t>
      </w:r>
      <w:r>
        <w:rPr>
          <w:rFonts w:ascii="Times New Roman" w:eastAsia="Times New Roman" w:hAnsi="Times New Roman"/>
          <w:color w:val="000000" w:themeColor="text1"/>
          <w:lang w:eastAsia="pt-BR"/>
        </w:rPr>
        <w:t>pôs</w:t>
      </w:r>
      <w:r w:rsidRPr="00D531CF">
        <w:rPr>
          <w:rFonts w:ascii="Times New Roman" w:eastAsia="Times New Roman" w:hAnsi="Times New Roman"/>
          <w:color w:val="000000" w:themeColor="text1"/>
          <w:lang w:eastAsia="pt-BR"/>
        </w:rPr>
        <w:t xml:space="preserve"> sobre a utilização do superávit financeiro pelo CAU/BR e pelos CAU/UF;</w:t>
      </w:r>
    </w:p>
    <w:p w14:paraId="02AD9218" w14:textId="77777777" w:rsidR="00145B19" w:rsidRPr="00D531CF" w:rsidRDefault="00145B19" w:rsidP="00145B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</w:p>
    <w:p w14:paraId="34C6D31E" w14:textId="77777777" w:rsidR="00145B19" w:rsidRDefault="00145B19" w:rsidP="00145B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 w:themeColor="text1"/>
          <w:lang w:eastAsia="pt-BR"/>
        </w:rPr>
      </w:pPr>
      <w:r w:rsidRPr="00D531CF">
        <w:rPr>
          <w:rFonts w:ascii="Times New Roman" w:eastAsia="Times New Roman" w:hAnsi="Times New Roman"/>
          <w:color w:val="000000" w:themeColor="text1"/>
          <w:lang w:eastAsia="pt-BR"/>
        </w:rPr>
        <w:t xml:space="preserve">Considerando a Deliberação Plenária DPOBR nº 0097-08.A/2019 que </w:t>
      </w:r>
      <w:r w:rsidRPr="00D531CF">
        <w:rPr>
          <w:rFonts w:ascii="Times New Roman" w:eastAsia="Times New Roman" w:hAnsi="Times New Roman"/>
          <w:bCs/>
          <w:color w:val="000000" w:themeColor="text1"/>
          <w:lang w:eastAsia="pt-BR"/>
        </w:rPr>
        <w:t>alterou a DPOBR n° 0084-03/2018 quanto à utilização do superávit financeiro pelo CAU/BR e pelos CAU/UF;</w:t>
      </w:r>
    </w:p>
    <w:p w14:paraId="57CA5D89" w14:textId="77777777" w:rsidR="00145B19" w:rsidRPr="00D531CF" w:rsidRDefault="00145B19" w:rsidP="00145B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 w:themeColor="text1"/>
          <w:lang w:eastAsia="pt-BR"/>
        </w:rPr>
      </w:pPr>
    </w:p>
    <w:p w14:paraId="4A9DE2E4" w14:textId="77777777" w:rsidR="00145B19" w:rsidRDefault="00145B19" w:rsidP="00145B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  <w:r w:rsidRPr="00D913D3">
        <w:rPr>
          <w:rFonts w:ascii="Times New Roman" w:eastAsia="Times New Roman" w:hAnsi="Times New Roman"/>
          <w:color w:val="000000" w:themeColor="text1"/>
          <w:lang w:eastAsia="pt-BR"/>
        </w:rPr>
        <w:t>Considerando a Deliberação Plenária DPOBR nº 0084-03/2018 definiu os critérios de apuração do superávit financeiro, assim como a exigência de aprovação pelas Comissões de Planejamento e Finanças e Plenária pelos CAU/UF;</w:t>
      </w:r>
    </w:p>
    <w:p w14:paraId="0973412B" w14:textId="77777777" w:rsidR="00145B19" w:rsidRPr="00D531CF" w:rsidRDefault="00145B19" w:rsidP="00145B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</w:p>
    <w:p w14:paraId="26161920" w14:textId="77777777" w:rsidR="00145B19" w:rsidRDefault="00145B19" w:rsidP="00145B19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  <w:r w:rsidRPr="00D531CF">
        <w:rPr>
          <w:rFonts w:ascii="Times New Roman" w:eastAsia="Times New Roman" w:hAnsi="Times New Roman"/>
          <w:color w:val="000000" w:themeColor="text1"/>
          <w:lang w:eastAsia="pt-BR"/>
        </w:rPr>
        <w:t>Considerando que o CAU/SP dispõe de recursos decorrentes do superávit financeiro, apurado em exercícios anteriores;</w:t>
      </w:r>
      <w:r>
        <w:rPr>
          <w:rFonts w:ascii="Times New Roman" w:eastAsia="Times New Roman" w:hAnsi="Times New Roman"/>
          <w:color w:val="000000" w:themeColor="text1"/>
          <w:lang w:eastAsia="pt-BR"/>
        </w:rPr>
        <w:t xml:space="preserve"> e</w:t>
      </w:r>
    </w:p>
    <w:p w14:paraId="2597C46C" w14:textId="77777777" w:rsidR="00145B19" w:rsidRPr="00D531CF" w:rsidRDefault="00145B19" w:rsidP="00145B19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</w:p>
    <w:p w14:paraId="38CEA15D" w14:textId="77777777" w:rsidR="00145B19" w:rsidRDefault="00145B19" w:rsidP="00145B19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  <w:r w:rsidRPr="00D531CF">
        <w:rPr>
          <w:rFonts w:ascii="Times New Roman" w:eastAsia="Times New Roman" w:hAnsi="Times New Roman"/>
          <w:color w:val="000000" w:themeColor="text1"/>
          <w:lang w:eastAsia="pt-BR"/>
        </w:rPr>
        <w:t>Considerando a necessidade de estabelecimento de critérios e percentuais de uso dos recursos disponíveis em superávit financeiro, para utilização pelo CAU/</w:t>
      </w:r>
      <w:r>
        <w:rPr>
          <w:rFonts w:ascii="Times New Roman" w:eastAsia="Times New Roman" w:hAnsi="Times New Roman"/>
          <w:color w:val="000000" w:themeColor="text1"/>
          <w:lang w:eastAsia="pt-BR"/>
        </w:rPr>
        <w:t>SP.</w:t>
      </w:r>
    </w:p>
    <w:p w14:paraId="6A114439" w14:textId="77777777" w:rsidR="00145B19" w:rsidRDefault="00145B19" w:rsidP="00145B19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</w:p>
    <w:p w14:paraId="4A5726BF" w14:textId="77777777" w:rsidR="00145B19" w:rsidRPr="00DF5A2C" w:rsidRDefault="00145B19" w:rsidP="00145B19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</w:p>
    <w:p w14:paraId="33733DF0" w14:textId="77777777" w:rsidR="00145B19" w:rsidRDefault="00145B19" w:rsidP="00145B19">
      <w:pPr>
        <w:tabs>
          <w:tab w:val="left" w:pos="709"/>
          <w:tab w:val="center" w:pos="4252"/>
          <w:tab w:val="left" w:pos="5355"/>
        </w:tabs>
        <w:spacing w:after="0" w:line="240" w:lineRule="auto"/>
        <w:jc w:val="both"/>
        <w:rPr>
          <w:rFonts w:ascii="Times New Roman" w:hAnsi="Times New Roman"/>
          <w:b/>
        </w:rPr>
      </w:pPr>
      <w:r w:rsidRPr="00D531CF">
        <w:rPr>
          <w:rFonts w:ascii="Times New Roman" w:hAnsi="Times New Roman"/>
          <w:b/>
        </w:rPr>
        <w:t>RESOLVE:</w:t>
      </w:r>
    </w:p>
    <w:p w14:paraId="0C763A1E" w14:textId="77777777" w:rsidR="00145B19" w:rsidRPr="00D531CF" w:rsidRDefault="00145B19" w:rsidP="00145B19">
      <w:pPr>
        <w:tabs>
          <w:tab w:val="left" w:pos="709"/>
          <w:tab w:val="center" w:pos="4252"/>
          <w:tab w:val="left" w:pos="5355"/>
        </w:tabs>
        <w:spacing w:after="0" w:line="240" w:lineRule="auto"/>
        <w:jc w:val="both"/>
        <w:rPr>
          <w:rFonts w:ascii="Times New Roman" w:hAnsi="Times New Roman"/>
          <w:b/>
        </w:rPr>
      </w:pPr>
    </w:p>
    <w:p w14:paraId="671BE3FF" w14:textId="678CF4DD" w:rsidR="00145B19" w:rsidRPr="00D531CF" w:rsidRDefault="00145B19" w:rsidP="00145B1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CAPÍ</w:t>
      </w:r>
      <w:r w:rsidRPr="00D531CF">
        <w:rPr>
          <w:rFonts w:ascii="Times New Roman" w:eastAsia="Times New Roman" w:hAnsi="Times New Roman"/>
          <w:b/>
        </w:rPr>
        <w:t>TULO I</w:t>
      </w:r>
    </w:p>
    <w:p w14:paraId="3406963D" w14:textId="77777777" w:rsidR="00145B19" w:rsidRDefault="00145B19" w:rsidP="00145B1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</w:rPr>
      </w:pPr>
      <w:r w:rsidRPr="00D531CF">
        <w:rPr>
          <w:rFonts w:ascii="Times New Roman" w:eastAsia="Times New Roman" w:hAnsi="Times New Roman"/>
          <w:b/>
        </w:rPr>
        <w:t>DAS DISPOSIÇÕES GERAIS</w:t>
      </w:r>
    </w:p>
    <w:p w14:paraId="2EA04460" w14:textId="77777777" w:rsidR="00145B19" w:rsidRPr="00D531CF" w:rsidRDefault="00145B19" w:rsidP="00145B1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</w:rPr>
      </w:pPr>
    </w:p>
    <w:p w14:paraId="7BBE6B83" w14:textId="77777777" w:rsidR="00145B19" w:rsidRDefault="00145B19" w:rsidP="00145B19">
      <w:pPr>
        <w:tabs>
          <w:tab w:val="left" w:pos="709"/>
          <w:tab w:val="center" w:pos="4252"/>
          <w:tab w:val="left" w:pos="535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  <w:r w:rsidRPr="00D531CF">
        <w:rPr>
          <w:rFonts w:ascii="Times New Roman" w:eastAsia="Times New Roman" w:hAnsi="Times New Roman"/>
          <w:color w:val="000000" w:themeColor="text1"/>
          <w:lang w:eastAsia="pt-BR"/>
        </w:rPr>
        <w:t xml:space="preserve">Art. 1º Os créditos adicionais, com utilização de </w:t>
      </w:r>
      <w:r w:rsidRPr="00F0644C">
        <w:rPr>
          <w:rFonts w:ascii="Times New Roman" w:eastAsia="Times New Roman" w:hAnsi="Times New Roman"/>
          <w:lang w:eastAsia="pt-BR"/>
        </w:rPr>
        <w:t>recursos de capital</w:t>
      </w:r>
      <w:r>
        <w:rPr>
          <w:rFonts w:ascii="Times New Roman" w:eastAsia="Times New Roman" w:hAnsi="Times New Roman"/>
          <w:color w:val="000000" w:themeColor="text1"/>
          <w:lang w:eastAsia="pt-BR"/>
        </w:rPr>
        <w:t xml:space="preserve"> </w:t>
      </w:r>
      <w:r w:rsidRPr="00D531CF">
        <w:rPr>
          <w:rFonts w:ascii="Times New Roman" w:eastAsia="Times New Roman" w:hAnsi="Times New Roman"/>
          <w:color w:val="000000" w:themeColor="text1"/>
          <w:lang w:eastAsia="pt-BR"/>
        </w:rPr>
        <w:t xml:space="preserve">provenientes do superávit financeiro apurado no balanço patrimonial </w:t>
      </w:r>
      <w:r w:rsidRPr="00F0644C">
        <w:rPr>
          <w:rFonts w:ascii="Times New Roman" w:eastAsia="Times New Roman" w:hAnsi="Times New Roman"/>
          <w:lang w:eastAsia="pt-BR"/>
        </w:rPr>
        <w:t>consolidado</w:t>
      </w:r>
      <w:r>
        <w:rPr>
          <w:rFonts w:ascii="Times New Roman" w:eastAsia="Times New Roman" w:hAnsi="Times New Roman"/>
          <w:lang w:eastAsia="pt-BR"/>
        </w:rPr>
        <w:t xml:space="preserve">, considerando o </w:t>
      </w:r>
      <w:r w:rsidRPr="00F0644C">
        <w:rPr>
          <w:rFonts w:ascii="Times New Roman" w:eastAsia="Times New Roman" w:hAnsi="Times New Roman"/>
          <w:lang w:eastAsia="pt-BR"/>
        </w:rPr>
        <w:t>superávit do exercício do ano imediatamente anterior somado ao superávit acumulado dos exercícios anteriores</w:t>
      </w:r>
      <w:r w:rsidRPr="00D531CF">
        <w:rPr>
          <w:rFonts w:ascii="Times New Roman" w:eastAsia="Times New Roman" w:hAnsi="Times New Roman"/>
          <w:color w:val="000000" w:themeColor="text1"/>
          <w:lang w:eastAsia="pt-BR"/>
        </w:rPr>
        <w:t xml:space="preserve">, dependem de aprovação da Comissão de Planejamento e Finanças do CAU/SP- </w:t>
      </w:r>
      <w:proofErr w:type="spellStart"/>
      <w:r w:rsidRPr="00D531CF">
        <w:rPr>
          <w:rFonts w:ascii="Times New Roman" w:eastAsia="Times New Roman" w:hAnsi="Times New Roman"/>
          <w:color w:val="000000" w:themeColor="text1"/>
          <w:lang w:eastAsia="pt-BR"/>
        </w:rPr>
        <w:t>CPFi</w:t>
      </w:r>
      <w:proofErr w:type="spellEnd"/>
      <w:r w:rsidRPr="00D531CF">
        <w:rPr>
          <w:rFonts w:ascii="Times New Roman" w:eastAsia="Times New Roman" w:hAnsi="Times New Roman"/>
          <w:color w:val="000000" w:themeColor="text1"/>
          <w:lang w:eastAsia="pt-BR"/>
        </w:rPr>
        <w:t xml:space="preserve"> e de autorização do Plenário do CAU/SP.</w:t>
      </w:r>
    </w:p>
    <w:p w14:paraId="556BE88C" w14:textId="77777777" w:rsidR="00145B19" w:rsidRDefault="00145B19" w:rsidP="00145B19">
      <w:pPr>
        <w:tabs>
          <w:tab w:val="left" w:pos="709"/>
          <w:tab w:val="center" w:pos="4252"/>
          <w:tab w:val="left" w:pos="535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</w:p>
    <w:p w14:paraId="532F7A1F" w14:textId="77777777" w:rsidR="00145B19" w:rsidRDefault="00145B19" w:rsidP="00145B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  <w:r w:rsidRPr="00586E97">
        <w:rPr>
          <w:rFonts w:ascii="Times New Roman" w:eastAsia="Times New Roman" w:hAnsi="Times New Roman"/>
          <w:color w:val="000000" w:themeColor="text1"/>
          <w:lang w:eastAsia="pt-BR"/>
        </w:rPr>
        <w:lastRenderedPageBreak/>
        <w:t>§ 1º Superávit é a diferença positiva entre o ativo financeiro e o passivo financeiro, sendo o ativo financeiro definido como o subgrupo de “Caixa e</w:t>
      </w:r>
      <w:r>
        <w:rPr>
          <w:rFonts w:ascii="Times New Roman" w:eastAsia="Times New Roman" w:hAnsi="Times New Roman"/>
          <w:color w:val="000000" w:themeColor="text1"/>
          <w:lang w:eastAsia="pt-BR"/>
        </w:rPr>
        <w:t xml:space="preserve"> </w:t>
      </w:r>
      <w:r w:rsidRPr="00586E97">
        <w:rPr>
          <w:rFonts w:ascii="Times New Roman" w:eastAsia="Times New Roman" w:hAnsi="Times New Roman"/>
          <w:color w:val="000000" w:themeColor="text1"/>
          <w:lang w:eastAsia="pt-BR"/>
        </w:rPr>
        <w:t>Equivalentes de Caixa” e o passivo financeiro como o subgrupo “Passivo Circulante” acrescido dos</w:t>
      </w:r>
      <w:r>
        <w:rPr>
          <w:rFonts w:ascii="Times New Roman" w:eastAsia="Times New Roman" w:hAnsi="Times New Roman"/>
          <w:color w:val="000000" w:themeColor="text1"/>
          <w:lang w:eastAsia="pt-BR"/>
        </w:rPr>
        <w:t xml:space="preserve"> </w:t>
      </w:r>
      <w:r w:rsidRPr="00586E97">
        <w:rPr>
          <w:rFonts w:ascii="Times New Roman" w:eastAsia="Times New Roman" w:hAnsi="Times New Roman"/>
          <w:color w:val="000000" w:themeColor="text1"/>
          <w:lang w:eastAsia="pt-BR"/>
        </w:rPr>
        <w:t xml:space="preserve">“Restos a pagar não </w:t>
      </w:r>
      <w:r>
        <w:rPr>
          <w:rFonts w:ascii="Times New Roman" w:eastAsia="Times New Roman" w:hAnsi="Times New Roman"/>
          <w:color w:val="000000" w:themeColor="text1"/>
          <w:lang w:eastAsia="pt-BR"/>
        </w:rPr>
        <w:t>processados”.</w:t>
      </w:r>
    </w:p>
    <w:p w14:paraId="1F37B26F" w14:textId="77777777" w:rsidR="001642CB" w:rsidRDefault="001642CB" w:rsidP="00145B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</w:p>
    <w:p w14:paraId="5F6CE914" w14:textId="77777777" w:rsidR="00145B19" w:rsidRPr="00D531CF" w:rsidRDefault="00145B19" w:rsidP="00145B19">
      <w:pPr>
        <w:pStyle w:val="PargrafodaLista"/>
        <w:suppressAutoHyphens/>
        <w:spacing w:after="0" w:line="240" w:lineRule="auto"/>
        <w:ind w:left="0"/>
        <w:contextualSpacing w:val="0"/>
        <w:jc w:val="both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>§ 2º</w:t>
      </w:r>
      <w:r w:rsidRPr="00D531CF">
        <w:rPr>
          <w:rFonts w:ascii="Times New Roman" w:hAnsi="Times New Roman"/>
        </w:rPr>
        <w:t xml:space="preserve"> Os créditos adicionais t</w:t>
      </w:r>
      <w:r>
        <w:rPr>
          <w:rFonts w:ascii="Times New Roman" w:hAnsi="Times New Roman"/>
        </w:rPr>
        <w:t>ê</w:t>
      </w:r>
      <w:r w:rsidRPr="00D531CF">
        <w:rPr>
          <w:rFonts w:ascii="Times New Roman" w:hAnsi="Times New Roman"/>
        </w:rPr>
        <w:t xml:space="preserve">m por finalidade sua agregação às dotações preliminarmente autorizadas na </w:t>
      </w:r>
      <w:r>
        <w:rPr>
          <w:rFonts w:ascii="Times New Roman" w:hAnsi="Times New Roman"/>
        </w:rPr>
        <w:t>R</w:t>
      </w:r>
      <w:r w:rsidRPr="00D531CF">
        <w:rPr>
          <w:rFonts w:ascii="Times New Roman" w:hAnsi="Times New Roman"/>
        </w:rPr>
        <w:t>esolução que aprovou o orçamento, tanto pela insuficiência da dotação original, quanto pela inserção no orçamento de despesas</w:t>
      </w:r>
      <w:r>
        <w:rPr>
          <w:rFonts w:ascii="Times New Roman" w:hAnsi="Times New Roman"/>
        </w:rPr>
        <w:t xml:space="preserve"> correntes</w:t>
      </w:r>
      <w:r w:rsidRPr="00D531CF">
        <w:rPr>
          <w:rFonts w:ascii="Times New Roman" w:hAnsi="Times New Roman"/>
        </w:rPr>
        <w:t xml:space="preserve"> não previstas e necessárias ao atendimento de det</w:t>
      </w:r>
      <w:r>
        <w:rPr>
          <w:rFonts w:ascii="Times New Roman" w:hAnsi="Times New Roman"/>
        </w:rPr>
        <w:t>erminados projetos do Conselho.</w:t>
      </w:r>
    </w:p>
    <w:p w14:paraId="70367ABB" w14:textId="77777777" w:rsidR="00145B19" w:rsidRPr="00D531CF" w:rsidRDefault="00145B19" w:rsidP="00145B19">
      <w:pPr>
        <w:pStyle w:val="PargrafodaLista"/>
        <w:suppressAutoHyphens/>
        <w:spacing w:after="0" w:line="240" w:lineRule="auto"/>
        <w:ind w:left="0"/>
        <w:jc w:val="both"/>
        <w:rPr>
          <w:rFonts w:ascii="Times New Roman" w:hAnsi="Times New Roman"/>
          <w:color w:val="000000" w:themeColor="text1"/>
        </w:rPr>
      </w:pPr>
    </w:p>
    <w:p w14:paraId="750F494C" w14:textId="77777777" w:rsidR="00145B19" w:rsidRPr="00D531CF" w:rsidRDefault="00145B19" w:rsidP="00145B19">
      <w:pPr>
        <w:pStyle w:val="PargrafodaLista"/>
        <w:suppressAutoHyphens/>
        <w:spacing w:after="0" w:line="240" w:lineRule="auto"/>
        <w:ind w:left="0"/>
        <w:jc w:val="both"/>
        <w:rPr>
          <w:rFonts w:ascii="Times New Roman" w:hAnsi="Times New Roman"/>
          <w:color w:val="000000" w:themeColor="text1"/>
        </w:rPr>
      </w:pPr>
      <w:r w:rsidRPr="00D531CF">
        <w:rPr>
          <w:rFonts w:ascii="Times New Roman" w:hAnsi="Times New Roman"/>
          <w:color w:val="000000" w:themeColor="text1"/>
        </w:rPr>
        <w:t>Art. 2º A abertura de crédito adicional só será possível se houver fonte de recursos disponíveis e será precedida</w:t>
      </w:r>
      <w:r>
        <w:rPr>
          <w:rFonts w:ascii="Times New Roman" w:hAnsi="Times New Roman"/>
          <w:color w:val="000000" w:themeColor="text1"/>
        </w:rPr>
        <w:t xml:space="preserve"> de exposição de motivos.</w:t>
      </w:r>
    </w:p>
    <w:p w14:paraId="667BE211" w14:textId="77777777" w:rsidR="00145B19" w:rsidRPr="00D531CF" w:rsidRDefault="00145B19" w:rsidP="00145B19">
      <w:pPr>
        <w:pStyle w:val="PargrafodaLista"/>
        <w:suppressAutoHyphens/>
        <w:spacing w:after="0" w:line="240" w:lineRule="auto"/>
        <w:ind w:left="0"/>
        <w:jc w:val="both"/>
        <w:rPr>
          <w:rFonts w:ascii="Times New Roman" w:hAnsi="Times New Roman"/>
          <w:color w:val="000000" w:themeColor="text1"/>
        </w:rPr>
      </w:pPr>
    </w:p>
    <w:p w14:paraId="399C90F3" w14:textId="77777777" w:rsidR="00145B19" w:rsidRPr="00D531CF" w:rsidRDefault="00145B19" w:rsidP="00145B19">
      <w:pPr>
        <w:pStyle w:val="PargrafodaLista"/>
        <w:suppressAutoHyphens/>
        <w:spacing w:after="0" w:line="240" w:lineRule="auto"/>
        <w:ind w:left="0"/>
        <w:jc w:val="both"/>
        <w:rPr>
          <w:rFonts w:ascii="Times New Roman" w:hAnsi="Times New Roman"/>
          <w:color w:val="5B9BD5" w:themeColor="accent1"/>
        </w:rPr>
      </w:pPr>
      <w:r w:rsidRPr="00586E97">
        <w:rPr>
          <w:rFonts w:ascii="Times New Roman" w:hAnsi="Times New Roman"/>
        </w:rPr>
        <w:t>Art. 3º</w:t>
      </w:r>
      <w:r>
        <w:rPr>
          <w:rFonts w:ascii="Times New Roman" w:hAnsi="Times New Roman"/>
        </w:rPr>
        <w:t xml:space="preserve"> </w:t>
      </w:r>
      <w:r w:rsidRPr="00D531CF">
        <w:rPr>
          <w:rFonts w:ascii="Times New Roman" w:hAnsi="Times New Roman"/>
        </w:rPr>
        <w:t>Para apuração dos recursos de capital disponíveis para utilização em Projetos Específicos deverá ser criada uma rubrica específica no orçamento que contabilize os valores dos recursos existentes, os valores destinados à aquisição de bens de capital e o</w:t>
      </w:r>
      <w:r>
        <w:rPr>
          <w:rFonts w:ascii="Times New Roman" w:hAnsi="Times New Roman"/>
        </w:rPr>
        <w:t>s saldos apurados no exercício.</w:t>
      </w:r>
    </w:p>
    <w:p w14:paraId="46718DE6" w14:textId="77777777" w:rsidR="00145B19" w:rsidRPr="00D531CF" w:rsidRDefault="00145B19" w:rsidP="00145B19">
      <w:pPr>
        <w:pStyle w:val="PargrafodaLista"/>
        <w:suppressAutoHyphens/>
        <w:spacing w:after="0" w:line="240" w:lineRule="auto"/>
        <w:ind w:left="0"/>
        <w:jc w:val="both"/>
        <w:rPr>
          <w:rFonts w:ascii="Times New Roman" w:hAnsi="Times New Roman"/>
          <w:color w:val="5B9BD5" w:themeColor="accent1"/>
        </w:rPr>
      </w:pPr>
    </w:p>
    <w:p w14:paraId="0D5D7F4F" w14:textId="77777777" w:rsidR="00145B19" w:rsidRPr="00D531CF" w:rsidRDefault="00145B19" w:rsidP="00145B19">
      <w:pPr>
        <w:pStyle w:val="PargrafodaLista"/>
        <w:suppressAutoHyphens/>
        <w:spacing w:after="0" w:line="240" w:lineRule="auto"/>
        <w:ind w:left="0"/>
        <w:jc w:val="both"/>
        <w:rPr>
          <w:rFonts w:ascii="Times New Roman" w:hAnsi="Times New Roman"/>
          <w:color w:val="000000" w:themeColor="text1"/>
        </w:rPr>
      </w:pPr>
      <w:r w:rsidRPr="00D531CF">
        <w:rPr>
          <w:rFonts w:ascii="Times New Roman" w:hAnsi="Times New Roman"/>
          <w:color w:val="000000" w:themeColor="text1"/>
        </w:rPr>
        <w:t>Art. 4º Para os fins desta Portaria, Projetos Específicos são</w:t>
      </w:r>
      <w:r>
        <w:rPr>
          <w:rFonts w:ascii="Times New Roman" w:hAnsi="Times New Roman"/>
          <w:color w:val="000000" w:themeColor="text1"/>
        </w:rPr>
        <w:t xml:space="preserve"> </w:t>
      </w:r>
      <w:r w:rsidRPr="00F0644C">
        <w:rPr>
          <w:rFonts w:ascii="Times New Roman" w:hAnsi="Times New Roman"/>
        </w:rPr>
        <w:t>ações e atividades não previstas nos planos de ação dos órgãos colegiados e instâncias administrativas</w:t>
      </w:r>
      <w:r w:rsidRPr="00D531CF">
        <w:rPr>
          <w:rFonts w:ascii="Times New Roman" w:hAnsi="Times New Roman"/>
          <w:color w:val="000000" w:themeColor="text1"/>
        </w:rPr>
        <w:t>, de caráter não continuado,</w:t>
      </w:r>
      <w:r>
        <w:rPr>
          <w:rFonts w:ascii="Times New Roman" w:hAnsi="Times New Roman"/>
          <w:color w:val="000000" w:themeColor="text1"/>
        </w:rPr>
        <w:t xml:space="preserve"> </w:t>
      </w:r>
      <w:r w:rsidRPr="00D531CF">
        <w:rPr>
          <w:rFonts w:ascii="Times New Roman" w:hAnsi="Times New Roman"/>
          <w:color w:val="000000" w:themeColor="text1"/>
        </w:rPr>
        <w:t>sendo necessário o cumprimento dos seguintes requisitos:</w:t>
      </w:r>
    </w:p>
    <w:p w14:paraId="56E9A981" w14:textId="77777777" w:rsidR="00145B19" w:rsidRPr="00D531CF" w:rsidRDefault="00145B19" w:rsidP="00145B19">
      <w:pPr>
        <w:pStyle w:val="PargrafodaLista"/>
        <w:suppressAutoHyphens/>
        <w:spacing w:after="0" w:line="240" w:lineRule="auto"/>
        <w:ind w:left="0"/>
        <w:jc w:val="both"/>
        <w:rPr>
          <w:rFonts w:ascii="Times New Roman" w:hAnsi="Times New Roman"/>
          <w:color w:val="000000" w:themeColor="text1"/>
        </w:rPr>
      </w:pPr>
    </w:p>
    <w:p w14:paraId="5D188F5B" w14:textId="77777777" w:rsidR="00145B19" w:rsidRPr="00E01BCA" w:rsidRDefault="00145B19" w:rsidP="00145B19">
      <w:pPr>
        <w:pStyle w:val="PargrafodaLista"/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color w:val="000000" w:themeColor="text1"/>
        </w:rPr>
      </w:pPr>
      <w:r w:rsidRPr="00E01BCA">
        <w:rPr>
          <w:rFonts w:ascii="Times New Roman" w:hAnsi="Times New Roman"/>
          <w:color w:val="000000" w:themeColor="text1"/>
        </w:rPr>
        <w:t xml:space="preserve">Deverão ser de relevância </w:t>
      </w:r>
      <w:r w:rsidRPr="00F0644C">
        <w:rPr>
          <w:rFonts w:ascii="Times New Roman" w:hAnsi="Times New Roman"/>
        </w:rPr>
        <w:t>no campo da</w:t>
      </w:r>
      <w:r>
        <w:rPr>
          <w:rFonts w:ascii="Times New Roman" w:hAnsi="Times New Roman"/>
          <w:color w:val="000000" w:themeColor="text1"/>
        </w:rPr>
        <w:t xml:space="preserve"> </w:t>
      </w:r>
      <w:r w:rsidRPr="00E01BCA">
        <w:rPr>
          <w:rFonts w:ascii="Times New Roman" w:hAnsi="Times New Roman"/>
          <w:color w:val="000000" w:themeColor="text1"/>
        </w:rPr>
        <w:t>Arquitetura e Urbanismo;</w:t>
      </w:r>
    </w:p>
    <w:p w14:paraId="12407991" w14:textId="77777777" w:rsidR="00145B19" w:rsidRPr="00E01BCA" w:rsidRDefault="00145B19" w:rsidP="00145B19">
      <w:pPr>
        <w:pStyle w:val="PargrafodaLista"/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color w:val="000000" w:themeColor="text1"/>
        </w:rPr>
      </w:pPr>
      <w:r w:rsidRPr="00E01BCA">
        <w:rPr>
          <w:rFonts w:ascii="Times New Roman" w:hAnsi="Times New Roman"/>
          <w:color w:val="000000" w:themeColor="text1"/>
        </w:rPr>
        <w:t>Atender as metas e objetivos estratégicos do CAU/SP;</w:t>
      </w:r>
    </w:p>
    <w:p w14:paraId="4E846B8B" w14:textId="77777777" w:rsidR="00145B19" w:rsidRPr="00D531CF" w:rsidRDefault="00145B19" w:rsidP="00145B19">
      <w:pPr>
        <w:pStyle w:val="PargrafodaLista"/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color w:val="000000" w:themeColor="text1"/>
        </w:rPr>
      </w:pPr>
      <w:r w:rsidRPr="00D531CF">
        <w:rPr>
          <w:rFonts w:ascii="Times New Roman" w:hAnsi="Times New Roman"/>
          <w:color w:val="000000" w:themeColor="text1"/>
        </w:rPr>
        <w:t>Apresentação de Planos de Trabalh</w:t>
      </w:r>
      <w:r>
        <w:rPr>
          <w:rFonts w:ascii="Times New Roman" w:hAnsi="Times New Roman"/>
          <w:color w:val="000000" w:themeColor="text1"/>
        </w:rPr>
        <w:t xml:space="preserve">o com a previsão dos custos; </w:t>
      </w:r>
    </w:p>
    <w:p w14:paraId="491E925B" w14:textId="77777777" w:rsidR="00145B19" w:rsidRPr="00E01BCA" w:rsidRDefault="00145B19" w:rsidP="00145B19">
      <w:pPr>
        <w:pStyle w:val="PargrafodaLista"/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color w:val="000000" w:themeColor="text1"/>
        </w:rPr>
      </w:pPr>
      <w:r w:rsidRPr="00E01BCA">
        <w:rPr>
          <w:rFonts w:ascii="Times New Roman" w:hAnsi="Times New Roman"/>
          <w:color w:val="000000" w:themeColor="text1"/>
        </w:rPr>
        <w:t xml:space="preserve">Duração máxima de </w:t>
      </w:r>
      <w:r>
        <w:rPr>
          <w:rFonts w:ascii="Times New Roman" w:hAnsi="Times New Roman"/>
          <w:color w:val="000000" w:themeColor="text1"/>
        </w:rPr>
        <w:t>0</w:t>
      </w:r>
      <w:r w:rsidRPr="00E01BCA">
        <w:rPr>
          <w:rFonts w:ascii="Times New Roman" w:hAnsi="Times New Roman"/>
          <w:color w:val="000000" w:themeColor="text1"/>
        </w:rPr>
        <w:t>1 (um) ano;</w:t>
      </w:r>
    </w:p>
    <w:p w14:paraId="34E18540" w14:textId="77777777" w:rsidR="00145B19" w:rsidRPr="00E01BCA" w:rsidRDefault="00145B19" w:rsidP="00145B19">
      <w:pPr>
        <w:pStyle w:val="PargrafodaLista"/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color w:val="000000" w:themeColor="text1"/>
        </w:rPr>
      </w:pPr>
      <w:r w:rsidRPr="00E01BCA">
        <w:rPr>
          <w:rFonts w:ascii="Times New Roman" w:hAnsi="Times New Roman"/>
          <w:color w:val="000000" w:themeColor="text1"/>
        </w:rPr>
        <w:t>Não envolverão atividades contínuas ou de custeio do CAU/SP;</w:t>
      </w:r>
    </w:p>
    <w:p w14:paraId="4AC1BA12" w14:textId="77777777" w:rsidR="00145B19" w:rsidRPr="00E01BCA" w:rsidRDefault="00145B19" w:rsidP="00145B19">
      <w:pPr>
        <w:pStyle w:val="PargrafodaLista"/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color w:val="000000" w:themeColor="text1"/>
        </w:rPr>
      </w:pPr>
      <w:r w:rsidRPr="00E01BCA">
        <w:rPr>
          <w:rFonts w:ascii="Times New Roman" w:hAnsi="Times New Roman"/>
          <w:color w:val="000000" w:themeColor="text1"/>
        </w:rPr>
        <w:t xml:space="preserve">Aprovação da Comissão de Planejamento e Finanças do CAU/SP- </w:t>
      </w:r>
      <w:proofErr w:type="spellStart"/>
      <w:r w:rsidRPr="00E01BCA">
        <w:rPr>
          <w:rFonts w:ascii="Times New Roman" w:hAnsi="Times New Roman"/>
          <w:color w:val="000000" w:themeColor="text1"/>
        </w:rPr>
        <w:t>CPFi</w:t>
      </w:r>
      <w:proofErr w:type="spellEnd"/>
      <w:r w:rsidRPr="00E01BCA">
        <w:rPr>
          <w:rFonts w:ascii="Times New Roman" w:hAnsi="Times New Roman"/>
          <w:color w:val="000000" w:themeColor="text1"/>
        </w:rPr>
        <w:t>-CAU/SP;</w:t>
      </w:r>
    </w:p>
    <w:p w14:paraId="050C2BDE" w14:textId="77777777" w:rsidR="00145B19" w:rsidRPr="00E01BCA" w:rsidRDefault="00145B19" w:rsidP="00145B19">
      <w:pPr>
        <w:pStyle w:val="PargrafodaLista"/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color w:val="000000" w:themeColor="text1"/>
        </w:rPr>
      </w:pPr>
      <w:r w:rsidRPr="00E01BCA">
        <w:rPr>
          <w:rFonts w:ascii="Times New Roman" w:hAnsi="Times New Roman"/>
          <w:color w:val="000000" w:themeColor="text1"/>
        </w:rPr>
        <w:t>Aprovação do Plenário do CAU/SP.</w:t>
      </w:r>
    </w:p>
    <w:p w14:paraId="3EFBA9A2" w14:textId="77777777" w:rsidR="00145B19" w:rsidRDefault="00145B19" w:rsidP="00145B19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</w:p>
    <w:p w14:paraId="57A7785A" w14:textId="77777777" w:rsidR="00145B19" w:rsidRDefault="00145B19" w:rsidP="00145B19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 w:themeColor="text1"/>
          <w:lang w:eastAsia="pt-BR"/>
        </w:rPr>
        <w:t>§ 1º</w:t>
      </w:r>
      <w:r w:rsidRPr="00D531CF">
        <w:rPr>
          <w:rFonts w:ascii="Times New Roman" w:eastAsia="Times New Roman" w:hAnsi="Times New Roman"/>
          <w:color w:val="000000" w:themeColor="text1"/>
          <w:lang w:eastAsia="pt-BR"/>
        </w:rPr>
        <w:t xml:space="preserve"> Os </w:t>
      </w:r>
      <w:r w:rsidRPr="00E01BCA">
        <w:rPr>
          <w:rFonts w:ascii="Times New Roman" w:eastAsia="Times New Roman" w:hAnsi="Times New Roman"/>
          <w:lang w:eastAsia="pt-BR"/>
        </w:rPr>
        <w:t xml:space="preserve">Projetos Específicos </w:t>
      </w:r>
      <w:r>
        <w:rPr>
          <w:rFonts w:ascii="Times New Roman" w:eastAsia="Times New Roman" w:hAnsi="Times New Roman"/>
          <w:color w:val="000000" w:themeColor="text1"/>
          <w:lang w:eastAsia="pt-BR"/>
        </w:rPr>
        <w:t>devem</w:t>
      </w:r>
      <w:r w:rsidRPr="00D531CF">
        <w:rPr>
          <w:rFonts w:ascii="Times New Roman" w:eastAsia="Times New Roman" w:hAnsi="Times New Roman"/>
          <w:color w:val="000000" w:themeColor="text1"/>
          <w:lang w:eastAsia="pt-BR"/>
        </w:rPr>
        <w:t xml:space="preserve"> ser </w:t>
      </w:r>
      <w:r w:rsidRPr="00FD2575">
        <w:rPr>
          <w:rFonts w:ascii="Times New Roman" w:eastAsia="Times New Roman" w:hAnsi="Times New Roman"/>
          <w:lang w:eastAsia="pt-BR"/>
        </w:rPr>
        <w:t>propostos</w:t>
      </w:r>
      <w:r>
        <w:rPr>
          <w:rFonts w:ascii="Times New Roman" w:hAnsi="Times New Roman"/>
        </w:rPr>
        <w:t xml:space="preserve"> por órgãos colegiados e ou instâncias administrativas do CAU SP</w:t>
      </w:r>
      <w:r w:rsidRPr="00FD2575">
        <w:rPr>
          <w:rFonts w:ascii="Times New Roman" w:hAnsi="Times New Roman"/>
        </w:rPr>
        <w:t>.</w:t>
      </w:r>
    </w:p>
    <w:p w14:paraId="27C51C40" w14:textId="77777777" w:rsidR="00145B19" w:rsidRDefault="00145B19" w:rsidP="00145B19">
      <w:pPr>
        <w:suppressAutoHyphens/>
        <w:spacing w:after="0" w:line="240" w:lineRule="auto"/>
        <w:jc w:val="both"/>
        <w:rPr>
          <w:rFonts w:ascii="Times New Roman" w:hAnsi="Times New Roman"/>
        </w:rPr>
      </w:pPr>
    </w:p>
    <w:p w14:paraId="4EC0FFFE" w14:textId="77777777" w:rsidR="00145B19" w:rsidRDefault="00145B19" w:rsidP="00145B19">
      <w:pPr>
        <w:suppressAutoHyphens/>
        <w:spacing w:after="0" w:line="240" w:lineRule="auto"/>
        <w:jc w:val="both"/>
        <w:rPr>
          <w:rFonts w:ascii="Times New Roman" w:hAnsi="Times New Roman"/>
        </w:rPr>
      </w:pPr>
      <w:r w:rsidRPr="0089239D">
        <w:rPr>
          <w:rFonts w:ascii="Times New Roman" w:hAnsi="Times New Roman"/>
        </w:rPr>
        <w:t xml:space="preserve">§ 2º Os </w:t>
      </w:r>
      <w:r w:rsidRPr="00E01BCA">
        <w:rPr>
          <w:rFonts w:ascii="Times New Roman" w:hAnsi="Times New Roman"/>
        </w:rPr>
        <w:t xml:space="preserve">Projetos Específicos </w:t>
      </w:r>
      <w:r w:rsidRPr="0089239D">
        <w:rPr>
          <w:rFonts w:ascii="Times New Roman" w:hAnsi="Times New Roman"/>
        </w:rPr>
        <w:t>que ultrapassarem mais de um exercício deverão ser apresentados em etapas,</w:t>
      </w:r>
      <w:r>
        <w:rPr>
          <w:rFonts w:ascii="Times New Roman" w:hAnsi="Times New Roman"/>
        </w:rPr>
        <w:t xml:space="preserve"> e só terão continuidade quando encerrada a etapa anterior, devendo </w:t>
      </w:r>
      <w:r w:rsidRPr="00F0644C">
        <w:rPr>
          <w:rFonts w:ascii="Times New Roman" w:hAnsi="Times New Roman"/>
        </w:rPr>
        <w:t>todas as etapas serem</w:t>
      </w:r>
      <w:r>
        <w:rPr>
          <w:rFonts w:ascii="Times New Roman" w:hAnsi="Times New Roman"/>
        </w:rPr>
        <w:t xml:space="preserve"> </w:t>
      </w:r>
      <w:r w:rsidRPr="0089239D">
        <w:rPr>
          <w:rFonts w:ascii="Times New Roman" w:hAnsi="Times New Roman"/>
        </w:rPr>
        <w:t>aprovadas em conjunto.</w:t>
      </w:r>
    </w:p>
    <w:p w14:paraId="3318B78D" w14:textId="77777777" w:rsidR="00145B19" w:rsidRDefault="00145B19" w:rsidP="00145B19">
      <w:pPr>
        <w:suppressAutoHyphens/>
        <w:spacing w:after="0" w:line="240" w:lineRule="auto"/>
        <w:jc w:val="both"/>
        <w:rPr>
          <w:rFonts w:ascii="Times New Roman" w:hAnsi="Times New Roman"/>
        </w:rPr>
      </w:pPr>
    </w:p>
    <w:p w14:paraId="1EB85BF8" w14:textId="6831D539" w:rsidR="00145B19" w:rsidRDefault="00145B19" w:rsidP="00145B19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  <w:r w:rsidRPr="00145B19">
        <w:rPr>
          <w:rFonts w:ascii="Times New Roman" w:hAnsi="Times New Roman"/>
        </w:rPr>
        <w:t xml:space="preserve">§ </w:t>
      </w:r>
      <w:r w:rsidRPr="00145B19">
        <w:rPr>
          <w:rFonts w:ascii="Times New Roman" w:hAnsi="Times New Roman"/>
        </w:rPr>
        <w:t xml:space="preserve">3º </w:t>
      </w:r>
      <w:r w:rsidRPr="0089239D">
        <w:rPr>
          <w:rFonts w:ascii="Times New Roman" w:hAnsi="Times New Roman"/>
        </w:rPr>
        <w:t xml:space="preserve">Os </w:t>
      </w:r>
      <w:r w:rsidRPr="00E07877">
        <w:rPr>
          <w:rFonts w:ascii="Times New Roman" w:hAnsi="Times New Roman"/>
        </w:rPr>
        <w:t>Projetos Específicos</w:t>
      </w:r>
      <w:r>
        <w:rPr>
          <w:rFonts w:ascii="Times New Roman" w:hAnsi="Times New Roman"/>
        </w:rPr>
        <w:t xml:space="preserve"> poderão atender ações de caráter </w:t>
      </w:r>
      <w:r>
        <w:rPr>
          <w:rFonts w:ascii="Times New Roman" w:eastAsia="Times New Roman" w:hAnsi="Times New Roman"/>
          <w:color w:val="000000" w:themeColor="text1"/>
          <w:lang w:eastAsia="pt-BR"/>
        </w:rPr>
        <w:t>emergências não previstas no plano de ação do CAU/SP.</w:t>
      </w:r>
    </w:p>
    <w:p w14:paraId="21ACEB86" w14:textId="77777777" w:rsidR="00145B19" w:rsidRPr="0089239D" w:rsidRDefault="00145B19" w:rsidP="00145B19">
      <w:pPr>
        <w:suppressAutoHyphens/>
        <w:spacing w:after="0" w:line="240" w:lineRule="auto"/>
        <w:jc w:val="both"/>
        <w:rPr>
          <w:rFonts w:ascii="Times New Roman" w:hAnsi="Times New Roman"/>
        </w:rPr>
      </w:pPr>
    </w:p>
    <w:p w14:paraId="01D43087" w14:textId="7135FF8F" w:rsidR="00145B19" w:rsidRPr="00D531CF" w:rsidRDefault="00145B19" w:rsidP="00145B1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CAPÍ</w:t>
      </w:r>
      <w:r w:rsidRPr="00D531CF">
        <w:rPr>
          <w:rFonts w:ascii="Times New Roman" w:eastAsia="Times New Roman" w:hAnsi="Times New Roman"/>
          <w:b/>
        </w:rPr>
        <w:t>TULO II</w:t>
      </w:r>
    </w:p>
    <w:p w14:paraId="44564B0A" w14:textId="77777777" w:rsidR="00145B19" w:rsidRPr="00D531CF" w:rsidRDefault="00145B19" w:rsidP="00145B1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</w:rPr>
      </w:pPr>
      <w:r w:rsidRPr="00D531CF">
        <w:rPr>
          <w:rFonts w:ascii="Times New Roman" w:eastAsia="Times New Roman" w:hAnsi="Times New Roman"/>
          <w:b/>
        </w:rPr>
        <w:t xml:space="preserve">DA </w:t>
      </w:r>
      <w:r w:rsidRPr="00D531CF">
        <w:rPr>
          <w:rFonts w:ascii="Times New Roman" w:eastAsia="Times New Roman" w:hAnsi="Times New Roman"/>
          <w:b/>
          <w:color w:val="000000" w:themeColor="text1"/>
        </w:rPr>
        <w:t>UTILIZAÇÃO DO SUPERÁVIT E DO PERCENTUAL</w:t>
      </w:r>
    </w:p>
    <w:p w14:paraId="3D89879E" w14:textId="77777777" w:rsidR="00145B19" w:rsidRPr="00D531CF" w:rsidRDefault="00145B19" w:rsidP="00145B19">
      <w:pPr>
        <w:pStyle w:val="PargrafodaLista"/>
        <w:suppressAutoHyphens/>
        <w:spacing w:after="0" w:line="240" w:lineRule="auto"/>
        <w:ind w:left="0"/>
        <w:jc w:val="center"/>
        <w:rPr>
          <w:rFonts w:ascii="Times New Roman" w:hAnsi="Times New Roman"/>
          <w:color w:val="5B9BD5" w:themeColor="accent1"/>
        </w:rPr>
      </w:pPr>
    </w:p>
    <w:p w14:paraId="60247FBB" w14:textId="77777777" w:rsidR="00145B19" w:rsidRDefault="00145B19" w:rsidP="00145B19">
      <w:pPr>
        <w:pStyle w:val="PargrafodaLista"/>
        <w:suppressAutoHyphens/>
        <w:spacing w:after="0" w:line="240" w:lineRule="auto"/>
        <w:ind w:left="0"/>
        <w:jc w:val="both"/>
        <w:rPr>
          <w:rFonts w:ascii="Times New Roman" w:hAnsi="Times New Roman"/>
        </w:rPr>
      </w:pPr>
      <w:r w:rsidRPr="00D531CF">
        <w:rPr>
          <w:rFonts w:ascii="Times New Roman" w:hAnsi="Times New Roman"/>
          <w:color w:val="000000" w:themeColor="text1"/>
        </w:rPr>
        <w:t xml:space="preserve">Art. 5º A utilização de superávit financeiro apurado no balanço patrimonial do exercício </w:t>
      </w:r>
      <w:r w:rsidRPr="0071317F">
        <w:rPr>
          <w:rFonts w:ascii="Times New Roman" w:hAnsi="Times New Roman"/>
        </w:rPr>
        <w:t>consolidado</w:t>
      </w:r>
      <w:r>
        <w:rPr>
          <w:rFonts w:ascii="Times New Roman" w:hAnsi="Times New Roman"/>
        </w:rPr>
        <w:t xml:space="preserve">, </w:t>
      </w:r>
      <w:r w:rsidRPr="00F0644C">
        <w:rPr>
          <w:rFonts w:ascii="Times New Roman" w:hAnsi="Times New Roman"/>
        </w:rPr>
        <w:t>conforme descrito no Artigo 1º</w:t>
      </w:r>
      <w:r>
        <w:rPr>
          <w:rFonts w:ascii="Times New Roman" w:hAnsi="Times New Roman"/>
        </w:rPr>
        <w:t xml:space="preserve">, </w:t>
      </w:r>
      <w:r w:rsidRPr="00D531CF">
        <w:rPr>
          <w:rFonts w:ascii="Times New Roman" w:hAnsi="Times New Roman"/>
          <w:color w:val="000000" w:themeColor="text1"/>
        </w:rPr>
        <w:t>em projetos específicos</w:t>
      </w:r>
      <w:r>
        <w:rPr>
          <w:rFonts w:ascii="Times New Roman" w:hAnsi="Times New Roman"/>
          <w:color w:val="000000" w:themeColor="text1"/>
        </w:rPr>
        <w:t xml:space="preserve">, </w:t>
      </w:r>
      <w:r w:rsidRPr="00D531CF">
        <w:rPr>
          <w:rFonts w:ascii="Times New Roman" w:hAnsi="Times New Roman"/>
          <w:color w:val="000000" w:themeColor="text1"/>
        </w:rPr>
        <w:t xml:space="preserve">fica limitada a, no máximo, </w:t>
      </w:r>
      <w:r w:rsidRPr="0071317F">
        <w:rPr>
          <w:rFonts w:ascii="Times New Roman" w:hAnsi="Times New Roman"/>
        </w:rPr>
        <w:t>25%</w:t>
      </w:r>
      <w:r>
        <w:rPr>
          <w:rFonts w:ascii="Times New Roman" w:hAnsi="Times New Roman"/>
        </w:rPr>
        <w:t xml:space="preserve"> </w:t>
      </w:r>
      <w:r w:rsidRPr="00D531CF">
        <w:rPr>
          <w:rFonts w:ascii="Times New Roman" w:hAnsi="Times New Roman"/>
        </w:rPr>
        <w:t>do montante acumulado como superávit financeiro</w:t>
      </w:r>
      <w:r>
        <w:rPr>
          <w:rFonts w:ascii="Times New Roman" w:hAnsi="Times New Roman"/>
        </w:rPr>
        <w:t xml:space="preserve"> </w:t>
      </w:r>
      <w:r w:rsidRPr="00D531CF">
        <w:rPr>
          <w:rFonts w:ascii="Times New Roman" w:hAnsi="Times New Roman"/>
        </w:rPr>
        <w:t xml:space="preserve">efetivamente disponível, verificado no exercício em que os projetos forem apresentados, </w:t>
      </w:r>
      <w:r>
        <w:rPr>
          <w:rFonts w:ascii="Times New Roman" w:hAnsi="Times New Roman"/>
        </w:rPr>
        <w:t xml:space="preserve">garantindo </w:t>
      </w:r>
      <w:r w:rsidRPr="00D531CF">
        <w:rPr>
          <w:rFonts w:ascii="Times New Roman" w:hAnsi="Times New Roman"/>
        </w:rPr>
        <w:t>os recursos já comprometidos no orç</w:t>
      </w:r>
      <w:r>
        <w:rPr>
          <w:rFonts w:ascii="Times New Roman" w:hAnsi="Times New Roman"/>
        </w:rPr>
        <w:t>amento como despesas de capital.</w:t>
      </w:r>
    </w:p>
    <w:p w14:paraId="7344FFC6" w14:textId="77777777" w:rsidR="00145B19" w:rsidRDefault="00145B19" w:rsidP="00145B19">
      <w:pPr>
        <w:pStyle w:val="PargrafodaLista"/>
        <w:suppressAutoHyphens/>
        <w:spacing w:after="0" w:line="240" w:lineRule="auto"/>
        <w:ind w:left="0"/>
        <w:jc w:val="both"/>
        <w:rPr>
          <w:rFonts w:ascii="Times New Roman" w:hAnsi="Times New Roman"/>
        </w:rPr>
      </w:pPr>
    </w:p>
    <w:p w14:paraId="39153CC6" w14:textId="77777777" w:rsidR="00145B19" w:rsidRPr="00D531CF" w:rsidRDefault="00145B19" w:rsidP="00145B19">
      <w:pPr>
        <w:pStyle w:val="PargrafodaLista"/>
        <w:suppressAutoHyphens/>
        <w:spacing w:after="0" w:line="240" w:lineRule="auto"/>
        <w:ind w:left="0"/>
        <w:jc w:val="both"/>
        <w:rPr>
          <w:rFonts w:ascii="Times New Roman" w:hAnsi="Times New Roman"/>
        </w:rPr>
      </w:pPr>
      <w:r w:rsidRPr="00F0644C">
        <w:rPr>
          <w:rFonts w:ascii="Times New Roman" w:hAnsi="Times New Roman"/>
          <w:color w:val="000000" w:themeColor="text1"/>
        </w:rPr>
        <w:t xml:space="preserve">Art. 6º </w:t>
      </w:r>
      <w:r w:rsidRPr="00F0644C">
        <w:rPr>
          <w:rFonts w:ascii="Times New Roman" w:hAnsi="Times New Roman"/>
        </w:rPr>
        <w:t>Os Projetos Específicos que utilizarem superávit financeiro, deverão ser incluídos no orçamento do exercício ou nas reprogramações dos planos de ação e orçamentos do CAU/SP.</w:t>
      </w:r>
    </w:p>
    <w:p w14:paraId="7EC95CDB" w14:textId="77777777" w:rsidR="00145B19" w:rsidRPr="00D531CF" w:rsidRDefault="00145B19" w:rsidP="00145B19">
      <w:pPr>
        <w:pStyle w:val="PargrafodaLista"/>
        <w:suppressAutoHyphens/>
        <w:spacing w:after="0" w:line="240" w:lineRule="auto"/>
        <w:ind w:left="0"/>
        <w:jc w:val="both"/>
        <w:rPr>
          <w:rFonts w:ascii="Times New Roman" w:hAnsi="Times New Roman"/>
        </w:rPr>
      </w:pPr>
    </w:p>
    <w:p w14:paraId="0DFC311A" w14:textId="77777777" w:rsidR="00145B19" w:rsidRDefault="00145B19" w:rsidP="00145B1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</w:rPr>
      </w:pPr>
    </w:p>
    <w:p w14:paraId="1EF46985" w14:textId="3EDEA60E" w:rsidR="00145B19" w:rsidRPr="00D531CF" w:rsidRDefault="00145B19" w:rsidP="00145B1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CAPÍ</w:t>
      </w:r>
      <w:r w:rsidRPr="00D531CF">
        <w:rPr>
          <w:rFonts w:ascii="Times New Roman" w:eastAsia="Times New Roman" w:hAnsi="Times New Roman"/>
          <w:b/>
        </w:rPr>
        <w:t>TULO III</w:t>
      </w:r>
    </w:p>
    <w:p w14:paraId="2180DA33" w14:textId="77777777" w:rsidR="00145B19" w:rsidRDefault="00145B19" w:rsidP="00145B1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</w:rPr>
      </w:pPr>
      <w:r w:rsidRPr="00D531CF">
        <w:rPr>
          <w:rFonts w:ascii="Times New Roman" w:eastAsia="Times New Roman" w:hAnsi="Times New Roman"/>
          <w:b/>
        </w:rPr>
        <w:t>DAS VEDAÇÕES</w:t>
      </w:r>
    </w:p>
    <w:p w14:paraId="5ACDE337" w14:textId="77777777" w:rsidR="00145B19" w:rsidRPr="00D531CF" w:rsidRDefault="00145B19" w:rsidP="00145B1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</w:rPr>
      </w:pPr>
    </w:p>
    <w:p w14:paraId="673FA9EC" w14:textId="77777777" w:rsidR="00145B19" w:rsidRPr="00D531CF" w:rsidRDefault="00145B19" w:rsidP="00145B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color w:val="000000" w:themeColor="text1"/>
          <w:lang w:eastAsia="pt-BR"/>
        </w:rPr>
        <w:t>Art. 7</w:t>
      </w:r>
      <w:r w:rsidRPr="00D531CF">
        <w:rPr>
          <w:rFonts w:ascii="Times New Roman" w:eastAsia="Times New Roman" w:hAnsi="Times New Roman"/>
          <w:color w:val="000000" w:themeColor="text1"/>
          <w:lang w:eastAsia="pt-BR"/>
        </w:rPr>
        <w:t xml:space="preserve">.º </w:t>
      </w:r>
      <w:r w:rsidRPr="00D531CF">
        <w:rPr>
          <w:rFonts w:ascii="Times New Roman" w:eastAsia="Times New Roman" w:hAnsi="Times New Roman"/>
          <w:lang w:eastAsia="pt-BR"/>
        </w:rPr>
        <w:t>Fica vedada a utilização dos recursos do superávit financeiro para</w:t>
      </w:r>
      <w:r>
        <w:rPr>
          <w:rFonts w:ascii="Times New Roman" w:eastAsia="Times New Roman" w:hAnsi="Times New Roman"/>
          <w:lang w:eastAsia="pt-BR"/>
        </w:rPr>
        <w:t xml:space="preserve"> pagamento da folha de salários do CAU SP</w:t>
      </w:r>
      <w:r w:rsidRPr="00D531CF">
        <w:rPr>
          <w:rFonts w:ascii="Times New Roman" w:eastAsia="Times New Roman" w:hAnsi="Times New Roman"/>
          <w:lang w:eastAsia="pt-BR"/>
        </w:rPr>
        <w:t xml:space="preserve">, bem como de todos os encargos inerentes às despesas </w:t>
      </w:r>
      <w:r>
        <w:rPr>
          <w:rFonts w:ascii="Times New Roman" w:eastAsia="Times New Roman" w:hAnsi="Times New Roman"/>
          <w:lang w:eastAsia="pt-BR"/>
        </w:rPr>
        <w:t>correntes.</w:t>
      </w:r>
    </w:p>
    <w:p w14:paraId="2792AA52" w14:textId="77777777" w:rsidR="00145B19" w:rsidRDefault="00145B19" w:rsidP="00145B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</w:p>
    <w:p w14:paraId="1066A2F2" w14:textId="77777777" w:rsidR="00145B19" w:rsidRPr="00D531CF" w:rsidRDefault="00145B19" w:rsidP="00145B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lang w:eastAsia="pt-BR"/>
        </w:rPr>
      </w:pPr>
      <w:r w:rsidRPr="0033734F">
        <w:rPr>
          <w:rFonts w:ascii="Times New Roman" w:eastAsia="Times New Roman" w:hAnsi="Times New Roman"/>
          <w:color w:val="000000" w:themeColor="text1"/>
          <w:lang w:eastAsia="pt-BR"/>
        </w:rPr>
        <w:t xml:space="preserve">Parágrafo Único: </w:t>
      </w:r>
      <w:r w:rsidRPr="0033734F">
        <w:rPr>
          <w:rFonts w:ascii="Times New Roman" w:hAnsi="Times New Roman"/>
          <w:color w:val="000000" w:themeColor="text1"/>
        </w:rPr>
        <w:t>As vedações de utilização de receitas de capital em despesas correntes, previstas na legislação vigente, permanecem proibidas no âmbito do CAU/SP.</w:t>
      </w:r>
    </w:p>
    <w:p w14:paraId="4C85DA15" w14:textId="77777777" w:rsidR="00145B19" w:rsidRDefault="00145B19" w:rsidP="00145B19">
      <w:pPr>
        <w:pStyle w:val="PargrafodaLista"/>
        <w:spacing w:after="0" w:line="240" w:lineRule="auto"/>
        <w:ind w:left="0"/>
        <w:rPr>
          <w:rFonts w:ascii="Times New Roman" w:hAnsi="Times New Roman"/>
          <w:color w:val="000000" w:themeColor="text1"/>
        </w:rPr>
      </w:pPr>
    </w:p>
    <w:p w14:paraId="460C2C00" w14:textId="77777777" w:rsidR="00145B19" w:rsidRPr="00D531CF" w:rsidRDefault="00145B19" w:rsidP="00145B19">
      <w:pPr>
        <w:pStyle w:val="PargrafodaLista"/>
        <w:spacing w:after="0" w:line="240" w:lineRule="auto"/>
        <w:ind w:left="0"/>
        <w:rPr>
          <w:rFonts w:ascii="Times New Roman" w:hAnsi="Times New Roman"/>
          <w:color w:val="000000" w:themeColor="text1"/>
        </w:rPr>
      </w:pPr>
    </w:p>
    <w:p w14:paraId="5C00C3B4" w14:textId="5E84745B" w:rsidR="00145B19" w:rsidRPr="00C00968" w:rsidRDefault="00145B19" w:rsidP="00145B1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CAPÍ</w:t>
      </w:r>
      <w:r w:rsidRPr="00C00968">
        <w:rPr>
          <w:rFonts w:ascii="Times New Roman" w:eastAsia="Times New Roman" w:hAnsi="Times New Roman"/>
          <w:b/>
        </w:rPr>
        <w:t xml:space="preserve">TULO </w:t>
      </w:r>
      <w:r>
        <w:rPr>
          <w:rFonts w:ascii="Times New Roman" w:eastAsia="Times New Roman" w:hAnsi="Times New Roman"/>
          <w:b/>
        </w:rPr>
        <w:t>IV</w:t>
      </w:r>
    </w:p>
    <w:p w14:paraId="2460CA14" w14:textId="77777777" w:rsidR="00145B19" w:rsidRDefault="00145B19" w:rsidP="00145B1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</w:rPr>
      </w:pPr>
      <w:r w:rsidRPr="00D531CF">
        <w:rPr>
          <w:rFonts w:ascii="Times New Roman" w:eastAsia="Times New Roman" w:hAnsi="Times New Roman"/>
          <w:b/>
        </w:rPr>
        <w:t>DISPOSIÇÕES FINAIS</w:t>
      </w:r>
    </w:p>
    <w:p w14:paraId="409CD080" w14:textId="77777777" w:rsidR="00145B19" w:rsidRPr="00D531CF" w:rsidRDefault="00145B19" w:rsidP="00145B1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</w:rPr>
      </w:pPr>
    </w:p>
    <w:p w14:paraId="30351425" w14:textId="77777777" w:rsidR="00145B19" w:rsidRPr="00D531CF" w:rsidRDefault="00145B19" w:rsidP="00145B19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</w:rPr>
      </w:pPr>
      <w:r w:rsidRPr="00D531CF">
        <w:rPr>
          <w:rFonts w:ascii="Times New Roman" w:hAnsi="Times New Roman"/>
        </w:rPr>
        <w:t xml:space="preserve">Art. </w:t>
      </w:r>
      <w:r>
        <w:rPr>
          <w:rFonts w:ascii="Times New Roman" w:hAnsi="Times New Roman"/>
        </w:rPr>
        <w:t>8</w:t>
      </w:r>
      <w:r w:rsidRPr="00D531CF">
        <w:rPr>
          <w:rFonts w:ascii="Times New Roman" w:hAnsi="Times New Roman"/>
        </w:rPr>
        <w:t xml:space="preserve">º No caso do Projeto </w:t>
      </w:r>
      <w:r>
        <w:rPr>
          <w:rFonts w:ascii="Times New Roman" w:hAnsi="Times New Roman"/>
        </w:rPr>
        <w:t>Específico</w:t>
      </w:r>
      <w:r w:rsidRPr="00D531CF">
        <w:rPr>
          <w:rFonts w:ascii="Times New Roman" w:hAnsi="Times New Roman"/>
        </w:rPr>
        <w:t xml:space="preserve"> se tornar uma ação </w:t>
      </w:r>
      <w:r>
        <w:rPr>
          <w:rFonts w:ascii="Times New Roman" w:hAnsi="Times New Roman"/>
        </w:rPr>
        <w:t xml:space="preserve">ou atividade contínua do CAU/SP </w:t>
      </w:r>
      <w:r w:rsidRPr="00D531CF">
        <w:rPr>
          <w:rFonts w:ascii="Times New Roman" w:hAnsi="Times New Roman"/>
        </w:rPr>
        <w:t>dever</w:t>
      </w:r>
      <w:r>
        <w:rPr>
          <w:rFonts w:ascii="Times New Roman" w:hAnsi="Times New Roman"/>
        </w:rPr>
        <w:t>ão</w:t>
      </w:r>
      <w:r w:rsidRPr="00D531CF">
        <w:rPr>
          <w:rFonts w:ascii="Times New Roman" w:hAnsi="Times New Roman"/>
        </w:rPr>
        <w:t xml:space="preserve"> ser apresentado</w:t>
      </w:r>
      <w:r>
        <w:rPr>
          <w:rFonts w:ascii="Times New Roman" w:hAnsi="Times New Roman"/>
        </w:rPr>
        <w:t>s</w:t>
      </w:r>
      <w:r w:rsidRPr="00D531CF">
        <w:rPr>
          <w:rFonts w:ascii="Times New Roman" w:hAnsi="Times New Roman"/>
        </w:rPr>
        <w:t xml:space="preserve"> estudos do impacto orçamentário juntamente com as justificativas para que o projeto seja inserido no Planejamento Estratégico e Orçamento do CAU/SP</w:t>
      </w:r>
      <w:r>
        <w:rPr>
          <w:rFonts w:ascii="Times New Roman" w:hAnsi="Times New Roman"/>
        </w:rPr>
        <w:t>.</w:t>
      </w:r>
    </w:p>
    <w:p w14:paraId="7F528FBA" w14:textId="77777777" w:rsidR="00145B19" w:rsidRDefault="00145B19" w:rsidP="00145B19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14:paraId="1D60CCEE" w14:textId="77777777" w:rsidR="00145B19" w:rsidRDefault="00145B19" w:rsidP="00145B19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r w:rsidRPr="00D531CF">
        <w:rPr>
          <w:rFonts w:ascii="Times New Roman" w:eastAsia="Times New Roman" w:hAnsi="Times New Roman"/>
          <w:lang w:eastAsia="pt-BR"/>
        </w:rPr>
        <w:t>Art</w:t>
      </w:r>
      <w:r>
        <w:rPr>
          <w:rFonts w:ascii="Times New Roman" w:eastAsia="Times New Roman" w:hAnsi="Times New Roman"/>
          <w:lang w:eastAsia="pt-BR"/>
        </w:rPr>
        <w:t>. 9</w:t>
      </w:r>
      <w:r w:rsidRPr="00D531CF">
        <w:rPr>
          <w:rFonts w:ascii="Times New Roman" w:eastAsia="Times New Roman" w:hAnsi="Times New Roman"/>
          <w:lang w:eastAsia="pt-BR"/>
        </w:rPr>
        <w:t xml:space="preserve">º </w:t>
      </w:r>
      <w:r>
        <w:rPr>
          <w:rFonts w:ascii="Times New Roman" w:eastAsia="Times New Roman" w:hAnsi="Times New Roman"/>
          <w:lang w:eastAsia="pt-BR"/>
        </w:rPr>
        <w:t>Os Projetos Específicos</w:t>
      </w:r>
      <w:r w:rsidRPr="00D531CF">
        <w:rPr>
          <w:rFonts w:ascii="Times New Roman" w:eastAsia="Times New Roman" w:hAnsi="Times New Roman"/>
          <w:lang w:eastAsia="pt-BR"/>
        </w:rPr>
        <w:t xml:space="preserve"> que não forem aprovados somente poderão ser reapr</w:t>
      </w:r>
      <w:r>
        <w:rPr>
          <w:rFonts w:ascii="Times New Roman" w:eastAsia="Times New Roman" w:hAnsi="Times New Roman"/>
          <w:lang w:eastAsia="pt-BR"/>
        </w:rPr>
        <w:t xml:space="preserve">esentados a </w:t>
      </w:r>
      <w:r w:rsidRPr="00F0644C">
        <w:rPr>
          <w:rFonts w:ascii="Times New Roman" w:eastAsia="Times New Roman" w:hAnsi="Times New Roman"/>
          <w:lang w:eastAsia="pt-BR"/>
        </w:rPr>
        <w:t>partir do</w:t>
      </w:r>
      <w:r>
        <w:rPr>
          <w:rFonts w:ascii="Times New Roman" w:eastAsia="Times New Roman" w:hAnsi="Times New Roman"/>
          <w:lang w:eastAsia="pt-BR"/>
        </w:rPr>
        <w:t xml:space="preserve"> exercício seguinte.</w:t>
      </w:r>
    </w:p>
    <w:p w14:paraId="5AF787A1" w14:textId="77777777" w:rsidR="00145B19" w:rsidRDefault="00145B19" w:rsidP="00145B19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14:paraId="25A291C4" w14:textId="0B61E874" w:rsidR="00145B19" w:rsidRDefault="00145B19" w:rsidP="00145B19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Art. 10</w:t>
      </w:r>
      <w:r w:rsidRPr="00D531CF">
        <w:rPr>
          <w:rFonts w:ascii="Times New Roman" w:eastAsia="Times New Roman" w:hAnsi="Times New Roman"/>
          <w:lang w:eastAsia="pt-BR"/>
        </w:rPr>
        <w:t>º</w:t>
      </w:r>
      <w:r>
        <w:rPr>
          <w:rFonts w:ascii="Times New Roman" w:eastAsia="Times New Roman" w:hAnsi="Times New Roman"/>
          <w:lang w:eastAsia="pt-BR"/>
        </w:rPr>
        <w:t xml:space="preserve"> </w:t>
      </w:r>
      <w:r w:rsidRPr="00441439">
        <w:rPr>
          <w:rFonts w:ascii="Times New Roman" w:eastAsia="Times New Roman" w:hAnsi="Times New Roman"/>
          <w:lang w:eastAsia="pt-BR"/>
        </w:rPr>
        <w:t xml:space="preserve">Deverá ser criada, pela </w:t>
      </w:r>
      <w:proofErr w:type="spellStart"/>
      <w:r w:rsidRPr="00441439">
        <w:rPr>
          <w:rFonts w:ascii="Times New Roman" w:eastAsia="Times New Roman" w:hAnsi="Times New Roman"/>
          <w:lang w:eastAsia="pt-BR"/>
        </w:rPr>
        <w:t>CPFi</w:t>
      </w:r>
      <w:proofErr w:type="spellEnd"/>
      <w:r>
        <w:rPr>
          <w:rFonts w:ascii="Times New Roman" w:eastAsia="Times New Roman" w:hAnsi="Times New Roman"/>
          <w:lang w:eastAsia="pt-BR"/>
        </w:rPr>
        <w:t>–</w:t>
      </w:r>
      <w:r>
        <w:rPr>
          <w:rFonts w:ascii="Times New Roman" w:eastAsia="Times New Roman" w:hAnsi="Times New Roman"/>
          <w:lang w:eastAsia="pt-BR"/>
        </w:rPr>
        <w:t>CAU/SP,</w:t>
      </w:r>
      <w:r w:rsidRPr="00441439">
        <w:rPr>
          <w:rFonts w:ascii="Times New Roman" w:eastAsia="Times New Roman" w:hAnsi="Times New Roman"/>
          <w:lang w:eastAsia="pt-BR"/>
        </w:rPr>
        <w:t xml:space="preserve"> </w:t>
      </w:r>
      <w:r w:rsidRPr="00412D32">
        <w:rPr>
          <w:rFonts w:ascii="Times New Roman" w:eastAsia="Times New Roman" w:hAnsi="Times New Roman"/>
          <w:lang w:eastAsia="pt-BR"/>
        </w:rPr>
        <w:t>com subsídios dos órgão</w:t>
      </w:r>
      <w:r>
        <w:rPr>
          <w:rFonts w:ascii="Times New Roman" w:eastAsia="Times New Roman" w:hAnsi="Times New Roman"/>
          <w:lang w:eastAsia="pt-BR"/>
        </w:rPr>
        <w:t>s</w:t>
      </w:r>
      <w:r w:rsidRPr="00412D32">
        <w:rPr>
          <w:rFonts w:ascii="Times New Roman" w:eastAsia="Times New Roman" w:hAnsi="Times New Roman"/>
          <w:lang w:eastAsia="pt-BR"/>
        </w:rPr>
        <w:t xml:space="preserve"> colegiados e das instâncias administrativas do CAU/SP, </w:t>
      </w:r>
      <w:r w:rsidRPr="00441439">
        <w:rPr>
          <w:rFonts w:ascii="Times New Roman" w:eastAsia="Times New Roman" w:hAnsi="Times New Roman"/>
          <w:lang w:eastAsia="pt-BR"/>
        </w:rPr>
        <w:t xml:space="preserve">regulamentação para os critérios de avaliação e aprovação, assim como a forma de apresentação e os prazos para entrega das propostas para </w:t>
      </w:r>
      <w:r>
        <w:rPr>
          <w:rFonts w:ascii="Times New Roman" w:eastAsia="Times New Roman" w:hAnsi="Times New Roman"/>
          <w:lang w:eastAsia="pt-BR"/>
        </w:rPr>
        <w:t>Projetos Específicos.</w:t>
      </w:r>
    </w:p>
    <w:p w14:paraId="7BE7364B" w14:textId="77777777" w:rsidR="00145B19" w:rsidRDefault="00145B19" w:rsidP="00145B19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14:paraId="68BED4BB" w14:textId="77777777" w:rsidR="00145B19" w:rsidRDefault="00145B19" w:rsidP="00145B19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Art. 11</w:t>
      </w:r>
      <w:r w:rsidRPr="00D531CF">
        <w:rPr>
          <w:rFonts w:ascii="Times New Roman" w:eastAsia="Times New Roman" w:hAnsi="Times New Roman"/>
          <w:lang w:eastAsia="pt-BR"/>
        </w:rPr>
        <w:t xml:space="preserve"> Os casos omissos nesta Portaria serão resolvidos pela Presidência do CAU/SP após parecer técnico sobre a matéria, observadas as disposições do Regimento Interno do CAU/SP.</w:t>
      </w:r>
    </w:p>
    <w:p w14:paraId="7BF4038A" w14:textId="77777777" w:rsidR="00145B19" w:rsidRPr="0089239D" w:rsidRDefault="00145B19" w:rsidP="00145B19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r w:rsidRPr="0089239D">
        <w:rPr>
          <w:rFonts w:ascii="Times New Roman" w:eastAsia="Times New Roman" w:hAnsi="Times New Roman"/>
          <w:lang w:eastAsia="pt-BR"/>
        </w:rPr>
        <w:t xml:space="preserve">Art. </w:t>
      </w:r>
      <w:r>
        <w:rPr>
          <w:rFonts w:ascii="Times New Roman" w:eastAsia="Times New Roman" w:hAnsi="Times New Roman"/>
          <w:lang w:eastAsia="pt-BR"/>
        </w:rPr>
        <w:t>11</w:t>
      </w:r>
      <w:r w:rsidRPr="00D531CF">
        <w:rPr>
          <w:rFonts w:ascii="Times New Roman" w:eastAsia="Times New Roman" w:hAnsi="Times New Roman"/>
          <w:lang w:eastAsia="pt-BR"/>
        </w:rPr>
        <w:t>º</w:t>
      </w:r>
      <w:r w:rsidRPr="0089239D">
        <w:rPr>
          <w:rFonts w:ascii="Times New Roman" w:eastAsia="Times New Roman" w:hAnsi="Times New Roman"/>
          <w:lang w:eastAsia="pt-BR"/>
        </w:rPr>
        <w:t xml:space="preserve"> Esta Portaria entra em vigor na data de sua publicação.</w:t>
      </w:r>
    </w:p>
    <w:p w14:paraId="5B38BDC4" w14:textId="0CFAA2FA" w:rsidR="00145B19" w:rsidRPr="00D531CF" w:rsidRDefault="00145B19" w:rsidP="00145B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14:paraId="2AD4F321" w14:textId="6CFBB0F9" w:rsidR="00145B19" w:rsidRPr="00624DEB" w:rsidRDefault="00145B19" w:rsidP="00145B19">
      <w:pPr>
        <w:pStyle w:val="Textopadro"/>
        <w:jc w:val="center"/>
        <w:rPr>
          <w:sz w:val="22"/>
          <w:szCs w:val="22"/>
        </w:rPr>
      </w:pPr>
      <w:r w:rsidRPr="00624DEB">
        <w:rPr>
          <w:sz w:val="22"/>
          <w:szCs w:val="22"/>
        </w:rPr>
        <w:t xml:space="preserve">São Paulo – SP, </w:t>
      </w:r>
      <w:r w:rsidR="001642CB">
        <w:rPr>
          <w:sz w:val="22"/>
          <w:szCs w:val="22"/>
        </w:rPr>
        <w:t>29</w:t>
      </w:r>
      <w:r w:rsidRPr="00624DEB">
        <w:rPr>
          <w:sz w:val="22"/>
          <w:szCs w:val="22"/>
        </w:rPr>
        <w:t xml:space="preserve"> de </w:t>
      </w:r>
      <w:r w:rsidR="001642CB">
        <w:rPr>
          <w:sz w:val="22"/>
          <w:szCs w:val="22"/>
        </w:rPr>
        <w:t xml:space="preserve">junho </w:t>
      </w:r>
      <w:r w:rsidRPr="00624DEB">
        <w:rPr>
          <w:sz w:val="22"/>
          <w:szCs w:val="22"/>
        </w:rPr>
        <w:t>de 20</w:t>
      </w:r>
      <w:r>
        <w:rPr>
          <w:sz w:val="22"/>
          <w:szCs w:val="22"/>
        </w:rPr>
        <w:t>20</w:t>
      </w:r>
      <w:r w:rsidRPr="00624DEB">
        <w:rPr>
          <w:sz w:val="22"/>
          <w:szCs w:val="22"/>
        </w:rPr>
        <w:t>.</w:t>
      </w:r>
    </w:p>
    <w:p w14:paraId="6ABCCBD4" w14:textId="55EF8AAD" w:rsidR="00D6167B" w:rsidRDefault="00D6167B" w:rsidP="00145B19">
      <w:pPr>
        <w:pStyle w:val="Textopadro"/>
        <w:jc w:val="center"/>
        <w:rPr>
          <w:b/>
          <w:sz w:val="22"/>
          <w:szCs w:val="22"/>
        </w:rPr>
      </w:pPr>
    </w:p>
    <w:p w14:paraId="0EC13DD1" w14:textId="77777777" w:rsidR="00D6167B" w:rsidRDefault="00D6167B" w:rsidP="00145B19">
      <w:pPr>
        <w:pStyle w:val="Textopadro"/>
        <w:jc w:val="center"/>
        <w:rPr>
          <w:b/>
          <w:sz w:val="22"/>
          <w:szCs w:val="22"/>
        </w:rPr>
      </w:pPr>
      <w:bookmarkStart w:id="0" w:name="_GoBack"/>
      <w:bookmarkEnd w:id="0"/>
    </w:p>
    <w:p w14:paraId="67E48377" w14:textId="77777777" w:rsidR="00D6167B" w:rsidRDefault="00D6167B" w:rsidP="00145B19">
      <w:pPr>
        <w:pStyle w:val="Textopadro"/>
        <w:jc w:val="center"/>
        <w:rPr>
          <w:b/>
          <w:sz w:val="22"/>
          <w:szCs w:val="22"/>
        </w:rPr>
      </w:pPr>
    </w:p>
    <w:p w14:paraId="3FF6AC0C" w14:textId="77777777" w:rsidR="00145B19" w:rsidRPr="00624DEB" w:rsidRDefault="00145B19" w:rsidP="00145B19">
      <w:pPr>
        <w:pStyle w:val="Textopadro"/>
        <w:jc w:val="center"/>
        <w:rPr>
          <w:b/>
          <w:sz w:val="22"/>
          <w:szCs w:val="22"/>
        </w:rPr>
      </w:pPr>
      <w:r w:rsidRPr="00624DEB">
        <w:rPr>
          <w:b/>
          <w:sz w:val="22"/>
          <w:szCs w:val="22"/>
        </w:rPr>
        <w:t>JOSÉ ROBERTO GERALDINE JUNIOR</w:t>
      </w:r>
    </w:p>
    <w:p w14:paraId="753316CE" w14:textId="77777777" w:rsidR="00145B19" w:rsidRPr="00624DEB" w:rsidRDefault="00145B19" w:rsidP="00145B19">
      <w:pPr>
        <w:pStyle w:val="Textopadro"/>
        <w:jc w:val="center"/>
        <w:rPr>
          <w:sz w:val="22"/>
          <w:szCs w:val="22"/>
        </w:rPr>
      </w:pPr>
      <w:r w:rsidRPr="00624DEB">
        <w:rPr>
          <w:sz w:val="22"/>
          <w:szCs w:val="22"/>
        </w:rPr>
        <w:t>Presidente do CAU/SP</w:t>
      </w:r>
    </w:p>
    <w:p w14:paraId="67A682D9" w14:textId="77777777" w:rsidR="0057667C" w:rsidRDefault="0057667C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0C6E1E9F" w14:textId="2551DA78" w:rsidR="00D10577" w:rsidRPr="00A27404" w:rsidRDefault="00D10577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i/>
        </w:rPr>
      </w:pPr>
      <w:r w:rsidRPr="00A27404">
        <w:rPr>
          <w:rFonts w:ascii="Times New Roman" w:hAnsi="Times New Roman"/>
          <w:i/>
        </w:rPr>
        <w:t xml:space="preserve">(Publicado no sítio eletrônico do CAU/SP em </w:t>
      </w:r>
      <w:r w:rsidR="00FE6985">
        <w:rPr>
          <w:rFonts w:ascii="Times New Roman" w:hAnsi="Times New Roman"/>
          <w:i/>
        </w:rPr>
        <w:t>29</w:t>
      </w:r>
      <w:r w:rsidRPr="00A27404">
        <w:rPr>
          <w:rFonts w:ascii="Times New Roman" w:hAnsi="Times New Roman"/>
          <w:i/>
        </w:rPr>
        <w:t>.0</w:t>
      </w:r>
      <w:r w:rsidR="00FC3B9B">
        <w:rPr>
          <w:rFonts w:ascii="Times New Roman" w:hAnsi="Times New Roman"/>
          <w:i/>
        </w:rPr>
        <w:t>6</w:t>
      </w:r>
      <w:r w:rsidRPr="00A27404">
        <w:rPr>
          <w:rFonts w:ascii="Times New Roman" w:hAnsi="Times New Roman"/>
          <w:i/>
        </w:rPr>
        <w:t>.2020)</w:t>
      </w:r>
    </w:p>
    <w:p w14:paraId="522C03E9" w14:textId="77777777" w:rsidR="004679C8" w:rsidRDefault="004679C8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035FB1AA" w14:textId="77777777" w:rsidR="00A21A2E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092F7644" w14:textId="77777777" w:rsidR="00A21A2E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7CD8C852" w14:textId="77777777" w:rsidR="00A21A2E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2389E5C8" w14:textId="77777777" w:rsidR="00A21A2E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7C40E406" w14:textId="77777777" w:rsidR="00A21A2E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sectPr w:rsidR="00A21A2E" w:rsidSect="004B49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89C181" w14:textId="77777777" w:rsidR="00116859" w:rsidRDefault="00116859" w:rsidP="0082171B">
      <w:pPr>
        <w:spacing w:after="0" w:line="240" w:lineRule="auto"/>
      </w:pPr>
      <w:r>
        <w:separator/>
      </w:r>
    </w:p>
  </w:endnote>
  <w:endnote w:type="continuationSeparator" w:id="0">
    <w:p w14:paraId="63F22945" w14:textId="77777777" w:rsidR="00116859" w:rsidRDefault="00116859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E2DE38" w14:textId="77777777" w:rsidR="004E1A41" w:rsidRDefault="004E1A4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54C1D" w14:textId="51942AB6" w:rsidR="004B492B" w:rsidRPr="004B492B" w:rsidRDefault="004B492B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17</w:t>
    </w:r>
    <w:r w:rsidR="00FC3B9B">
      <w:rPr>
        <w:rFonts w:ascii="Times New Roman" w:hAnsi="Times New Roman"/>
      </w:rPr>
      <w:t>5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D6167B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D6167B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B8FD8" w14:textId="77777777" w:rsidR="004E1A41" w:rsidRDefault="004E1A4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FFB758" w14:textId="77777777" w:rsidR="00116859" w:rsidRDefault="00116859" w:rsidP="0082171B">
      <w:pPr>
        <w:spacing w:after="0" w:line="240" w:lineRule="auto"/>
      </w:pPr>
      <w:r>
        <w:separator/>
      </w:r>
    </w:p>
  </w:footnote>
  <w:footnote w:type="continuationSeparator" w:id="0">
    <w:p w14:paraId="4D9ECB14" w14:textId="77777777" w:rsidR="00116859" w:rsidRDefault="00116859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ACB70" w14:textId="56268CCB" w:rsidR="0082171B" w:rsidRDefault="0082171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E859" w14:textId="1FF427F5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41CA3" w14:textId="49517C9E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F929D4"/>
    <w:multiLevelType w:val="hybridMultilevel"/>
    <w:tmpl w:val="DF7AED3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57BBF"/>
    <w:rsid w:val="00073965"/>
    <w:rsid w:val="00090671"/>
    <w:rsid w:val="000965E3"/>
    <w:rsid w:val="00096839"/>
    <w:rsid w:val="000B7600"/>
    <w:rsid w:val="000E480F"/>
    <w:rsid w:val="000F5F58"/>
    <w:rsid w:val="001021E8"/>
    <w:rsid w:val="00107E5F"/>
    <w:rsid w:val="0011606D"/>
    <w:rsid w:val="00116859"/>
    <w:rsid w:val="00117134"/>
    <w:rsid w:val="00130CEC"/>
    <w:rsid w:val="00145B19"/>
    <w:rsid w:val="001461A0"/>
    <w:rsid w:val="001642CB"/>
    <w:rsid w:val="001678BC"/>
    <w:rsid w:val="00170BFE"/>
    <w:rsid w:val="0017166F"/>
    <w:rsid w:val="0017293F"/>
    <w:rsid w:val="0018662C"/>
    <w:rsid w:val="00187B90"/>
    <w:rsid w:val="001916C0"/>
    <w:rsid w:val="001A1984"/>
    <w:rsid w:val="001A4284"/>
    <w:rsid w:val="001B386B"/>
    <w:rsid w:val="001B5895"/>
    <w:rsid w:val="001B5A63"/>
    <w:rsid w:val="001D62D1"/>
    <w:rsid w:val="0020054B"/>
    <w:rsid w:val="002019CF"/>
    <w:rsid w:val="00203B3B"/>
    <w:rsid w:val="00211950"/>
    <w:rsid w:val="002329FC"/>
    <w:rsid w:val="0024294C"/>
    <w:rsid w:val="002663AB"/>
    <w:rsid w:val="00271D0D"/>
    <w:rsid w:val="00273565"/>
    <w:rsid w:val="0027491D"/>
    <w:rsid w:val="00284BEF"/>
    <w:rsid w:val="00292A04"/>
    <w:rsid w:val="0029352C"/>
    <w:rsid w:val="002B7BF7"/>
    <w:rsid w:val="002C3FAE"/>
    <w:rsid w:val="002D6091"/>
    <w:rsid w:val="002F0C3F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620E"/>
    <w:rsid w:val="0036391B"/>
    <w:rsid w:val="00364D74"/>
    <w:rsid w:val="00372E8E"/>
    <w:rsid w:val="003819D6"/>
    <w:rsid w:val="0039187B"/>
    <w:rsid w:val="00395C09"/>
    <w:rsid w:val="003A605C"/>
    <w:rsid w:val="003E38FA"/>
    <w:rsid w:val="004107EC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60053"/>
    <w:rsid w:val="00466361"/>
    <w:rsid w:val="004679C8"/>
    <w:rsid w:val="00471D32"/>
    <w:rsid w:val="0049667A"/>
    <w:rsid w:val="004B492B"/>
    <w:rsid w:val="004C60AE"/>
    <w:rsid w:val="004C64B8"/>
    <w:rsid w:val="004E0D25"/>
    <w:rsid w:val="004E1A41"/>
    <w:rsid w:val="004E3D23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511F6"/>
    <w:rsid w:val="005542CC"/>
    <w:rsid w:val="00560269"/>
    <w:rsid w:val="00574900"/>
    <w:rsid w:val="0057667C"/>
    <w:rsid w:val="00585928"/>
    <w:rsid w:val="00591322"/>
    <w:rsid w:val="00594047"/>
    <w:rsid w:val="005A23DB"/>
    <w:rsid w:val="005A64FB"/>
    <w:rsid w:val="005A76A6"/>
    <w:rsid w:val="005C4A2B"/>
    <w:rsid w:val="005C538A"/>
    <w:rsid w:val="005D36ED"/>
    <w:rsid w:val="005E095E"/>
    <w:rsid w:val="005E329B"/>
    <w:rsid w:val="006003B6"/>
    <w:rsid w:val="006060D9"/>
    <w:rsid w:val="006109BF"/>
    <w:rsid w:val="006158FA"/>
    <w:rsid w:val="00616700"/>
    <w:rsid w:val="0061755E"/>
    <w:rsid w:val="006246F5"/>
    <w:rsid w:val="00667F76"/>
    <w:rsid w:val="00673209"/>
    <w:rsid w:val="006A1251"/>
    <w:rsid w:val="006D6138"/>
    <w:rsid w:val="006E0BA4"/>
    <w:rsid w:val="006E456E"/>
    <w:rsid w:val="006F6362"/>
    <w:rsid w:val="007072AF"/>
    <w:rsid w:val="007254AE"/>
    <w:rsid w:val="00725835"/>
    <w:rsid w:val="00737CAE"/>
    <w:rsid w:val="0074472B"/>
    <w:rsid w:val="00744C97"/>
    <w:rsid w:val="00746E4A"/>
    <w:rsid w:val="00750500"/>
    <w:rsid w:val="007512B4"/>
    <w:rsid w:val="007535B9"/>
    <w:rsid w:val="00771543"/>
    <w:rsid w:val="0077374D"/>
    <w:rsid w:val="00774DF7"/>
    <w:rsid w:val="00787935"/>
    <w:rsid w:val="00797C16"/>
    <w:rsid w:val="007B3011"/>
    <w:rsid w:val="007D190A"/>
    <w:rsid w:val="007D1D0D"/>
    <w:rsid w:val="007E34EF"/>
    <w:rsid w:val="007E3D35"/>
    <w:rsid w:val="008025D9"/>
    <w:rsid w:val="00803AC5"/>
    <w:rsid w:val="008065E3"/>
    <w:rsid w:val="00806D4F"/>
    <w:rsid w:val="00807822"/>
    <w:rsid w:val="00814909"/>
    <w:rsid w:val="0082171B"/>
    <w:rsid w:val="008243CE"/>
    <w:rsid w:val="00844FC5"/>
    <w:rsid w:val="00867A77"/>
    <w:rsid w:val="00870F59"/>
    <w:rsid w:val="00880F82"/>
    <w:rsid w:val="00884696"/>
    <w:rsid w:val="008A15A4"/>
    <w:rsid w:val="008B29A1"/>
    <w:rsid w:val="008B4876"/>
    <w:rsid w:val="008B7C37"/>
    <w:rsid w:val="008C36D1"/>
    <w:rsid w:val="008D19F4"/>
    <w:rsid w:val="008D2008"/>
    <w:rsid w:val="008D20AC"/>
    <w:rsid w:val="008E0367"/>
    <w:rsid w:val="008E3B37"/>
    <w:rsid w:val="008F0438"/>
    <w:rsid w:val="008F361C"/>
    <w:rsid w:val="00903EFE"/>
    <w:rsid w:val="009107F4"/>
    <w:rsid w:val="00913E6E"/>
    <w:rsid w:val="0092261F"/>
    <w:rsid w:val="00924D3D"/>
    <w:rsid w:val="009341BE"/>
    <w:rsid w:val="00946590"/>
    <w:rsid w:val="0094731B"/>
    <w:rsid w:val="00952902"/>
    <w:rsid w:val="00957783"/>
    <w:rsid w:val="00962934"/>
    <w:rsid w:val="00967F8D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70E"/>
    <w:rsid w:val="009C3BF6"/>
    <w:rsid w:val="009C4E1E"/>
    <w:rsid w:val="009C7B51"/>
    <w:rsid w:val="009D2C68"/>
    <w:rsid w:val="009D3490"/>
    <w:rsid w:val="009E042A"/>
    <w:rsid w:val="009F234D"/>
    <w:rsid w:val="009F4049"/>
    <w:rsid w:val="009F40C0"/>
    <w:rsid w:val="00A13B5A"/>
    <w:rsid w:val="00A2111E"/>
    <w:rsid w:val="00A21A2E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673C"/>
    <w:rsid w:val="00A7136E"/>
    <w:rsid w:val="00A81D93"/>
    <w:rsid w:val="00AA30AF"/>
    <w:rsid w:val="00AA3706"/>
    <w:rsid w:val="00AC20B8"/>
    <w:rsid w:val="00AE22AE"/>
    <w:rsid w:val="00B0057A"/>
    <w:rsid w:val="00B017BA"/>
    <w:rsid w:val="00B073B1"/>
    <w:rsid w:val="00B11A38"/>
    <w:rsid w:val="00B12082"/>
    <w:rsid w:val="00B14215"/>
    <w:rsid w:val="00B14473"/>
    <w:rsid w:val="00B209C8"/>
    <w:rsid w:val="00B24AF7"/>
    <w:rsid w:val="00B32B49"/>
    <w:rsid w:val="00B33126"/>
    <w:rsid w:val="00B5510C"/>
    <w:rsid w:val="00B56F07"/>
    <w:rsid w:val="00B57DEF"/>
    <w:rsid w:val="00B6602E"/>
    <w:rsid w:val="00B665FD"/>
    <w:rsid w:val="00B7554E"/>
    <w:rsid w:val="00B7688A"/>
    <w:rsid w:val="00B83ECA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5160"/>
    <w:rsid w:val="00BB5BC1"/>
    <w:rsid w:val="00BE0967"/>
    <w:rsid w:val="00BE1E22"/>
    <w:rsid w:val="00BE24D4"/>
    <w:rsid w:val="00C144AD"/>
    <w:rsid w:val="00C37450"/>
    <w:rsid w:val="00C43B19"/>
    <w:rsid w:val="00C575A4"/>
    <w:rsid w:val="00C6078F"/>
    <w:rsid w:val="00C72B49"/>
    <w:rsid w:val="00C75957"/>
    <w:rsid w:val="00C90EBD"/>
    <w:rsid w:val="00C96D1B"/>
    <w:rsid w:val="00CA2C9D"/>
    <w:rsid w:val="00CB0A07"/>
    <w:rsid w:val="00CC5851"/>
    <w:rsid w:val="00CC64E3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167B"/>
    <w:rsid w:val="00D6504A"/>
    <w:rsid w:val="00D72F54"/>
    <w:rsid w:val="00D8708F"/>
    <w:rsid w:val="00D90B68"/>
    <w:rsid w:val="00DA0920"/>
    <w:rsid w:val="00DA29EC"/>
    <w:rsid w:val="00DC2748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C3221"/>
    <w:rsid w:val="00ED3D58"/>
    <w:rsid w:val="00EE681A"/>
    <w:rsid w:val="00EE6CD5"/>
    <w:rsid w:val="00EF0F1C"/>
    <w:rsid w:val="00EF7390"/>
    <w:rsid w:val="00F12013"/>
    <w:rsid w:val="00F321D1"/>
    <w:rsid w:val="00F324D1"/>
    <w:rsid w:val="00F34BB8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63B8"/>
    <w:rsid w:val="00FC12B0"/>
    <w:rsid w:val="00FC3B9B"/>
    <w:rsid w:val="00FD28AE"/>
    <w:rsid w:val="00FD32D6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  <w:style w:type="paragraph" w:customStyle="1" w:styleId="Textopadro">
    <w:name w:val="Texto padrão"/>
    <w:basedOn w:val="Normal"/>
    <w:rsid w:val="00145B1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6F293-F8B5-4C0D-9161-7BC1C8F96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3</Pages>
  <Words>1054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44</cp:revision>
  <cp:lastPrinted>2020-06-29T20:47:00Z</cp:lastPrinted>
  <dcterms:created xsi:type="dcterms:W3CDTF">2020-04-06T21:20:00Z</dcterms:created>
  <dcterms:modified xsi:type="dcterms:W3CDTF">2020-06-29T20:47:00Z</dcterms:modified>
</cp:coreProperties>
</file>