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19" w:rsidRPr="00183A53" w:rsidRDefault="004D2619" w:rsidP="004D2619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83A53">
        <w:rPr>
          <w:rFonts w:ascii="Times New Roman" w:hAnsi="Times New Roman" w:cs="Times New Roman"/>
          <w:b/>
          <w:bCs/>
        </w:rPr>
        <w:t>PORTARIA NORMATIVA CAU/SP Nº 131, DE 19 DE MAIO DE 2017</w:t>
      </w:r>
      <w:r w:rsidRPr="00183A53">
        <w:rPr>
          <w:rFonts w:ascii="Times New Roman" w:hAnsi="Times New Roman" w:cs="Times New Roman"/>
          <w:b/>
          <w:bCs/>
        </w:rPr>
        <w:br/>
      </w:r>
      <w:r w:rsidR="005F495B" w:rsidRPr="00360D4E">
        <w:rPr>
          <w:rFonts w:ascii="Times New Roman" w:hAnsi="Times New Roman" w:cs="Times New Roman"/>
          <w:b/>
          <w:bCs/>
          <w:i/>
          <w:color w:val="2E74B5" w:themeColor="accent1" w:themeShade="BF"/>
        </w:rPr>
        <w:t>(</w:t>
      </w:r>
      <w:r w:rsidR="005F495B">
        <w:rPr>
          <w:rFonts w:ascii="Times New Roman" w:hAnsi="Times New Roman" w:cs="Times New Roman"/>
          <w:b/>
          <w:bCs/>
          <w:i/>
          <w:color w:val="2E74B5" w:themeColor="accent1" w:themeShade="BF"/>
        </w:rPr>
        <w:t xml:space="preserve">Alterada pela </w:t>
      </w:r>
      <w:r w:rsidR="005F495B" w:rsidRPr="00360D4E">
        <w:rPr>
          <w:rFonts w:ascii="Times New Roman" w:hAnsi="Times New Roman" w:cs="Times New Roman"/>
          <w:b/>
          <w:bCs/>
          <w:i/>
          <w:color w:val="2E74B5" w:themeColor="accent1" w:themeShade="BF"/>
        </w:rPr>
        <w:t>Portaria Normativa CAU/SP n.º 203/2023)</w:t>
      </w:r>
      <w:r w:rsidR="005F495B" w:rsidRPr="00360D4E">
        <w:rPr>
          <w:rFonts w:ascii="Times New Roman" w:hAnsi="Times New Roman" w:cs="Times New Roman"/>
          <w:color w:val="2E74B5" w:themeColor="accent1" w:themeShade="BF"/>
        </w:rPr>
        <w:t xml:space="preserve">  </w:t>
      </w:r>
    </w:p>
    <w:p w:rsidR="004D2619" w:rsidRPr="00183A53" w:rsidRDefault="004D2619" w:rsidP="004D2619">
      <w:pPr>
        <w:jc w:val="center"/>
        <w:rPr>
          <w:rFonts w:ascii="Times New Roman" w:hAnsi="Times New Roman" w:cs="Times New Roman"/>
          <w:b/>
          <w:bCs/>
        </w:rPr>
      </w:pPr>
    </w:p>
    <w:p w:rsidR="004D2619" w:rsidRPr="00183A53" w:rsidRDefault="004D2619" w:rsidP="004D2619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 w:rsidRPr="00183A53">
        <w:rPr>
          <w:rFonts w:ascii="Times New Roman" w:hAnsi="Times New Roman" w:cs="Times New Roman"/>
          <w:sz w:val="22"/>
          <w:szCs w:val="22"/>
        </w:rPr>
        <w:t xml:space="preserve">Aprova a Instrução </w:t>
      </w:r>
      <w:r w:rsidRPr="00183A53">
        <w:rPr>
          <w:rFonts w:ascii="Times New Roman" w:hAnsi="Times New Roman" w:cs="Times New Roman"/>
          <w:color w:val="auto"/>
          <w:sz w:val="22"/>
          <w:szCs w:val="22"/>
        </w:rPr>
        <w:t>Normativa nº 13, de 19 de maio de 2017 que reg</w:t>
      </w:r>
      <w:r w:rsidRPr="00183A53">
        <w:rPr>
          <w:rFonts w:ascii="Times New Roman" w:hAnsi="Times New Roman" w:cs="Times New Roman"/>
          <w:sz w:val="22"/>
          <w:szCs w:val="22"/>
        </w:rPr>
        <w:t xml:space="preserve">ulamenta os procedimentos e normas para concessão de </w:t>
      </w:r>
      <w:r w:rsidRPr="00183A53">
        <w:rPr>
          <w:rFonts w:ascii="Times New Roman" w:hAnsi="Times New Roman" w:cs="Times New Roman"/>
          <w:color w:val="auto"/>
          <w:sz w:val="22"/>
          <w:szCs w:val="22"/>
        </w:rPr>
        <w:t>gratificação de função para os empregados participantes das comissões internas previstas neste documento</w:t>
      </w:r>
      <w:r w:rsidRPr="00183A53">
        <w:rPr>
          <w:rFonts w:ascii="Times New Roman" w:hAnsi="Times New Roman" w:cs="Times New Roman"/>
          <w:sz w:val="22"/>
          <w:szCs w:val="22"/>
        </w:rPr>
        <w:t>.</w:t>
      </w:r>
    </w:p>
    <w:p w:rsidR="004D2619" w:rsidRPr="00183A53" w:rsidRDefault="004D2619" w:rsidP="004D2619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</w:p>
    <w:p w:rsidR="004D2619" w:rsidRPr="00183A53" w:rsidRDefault="004D2619" w:rsidP="004D2619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>O Presidente do Conselho de Arquitetura e Urbanismo de São Paulo (CAU/SP), no exercício das atribuições que lhe conferem o art. 35, incisos III, da Lei n° 12.378, de 31 de dezembro de 2010, e ainda com fundamento nas disposições contidas no artigo 22, “b” e “o”, do Regimento Interno do CAU/SP,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  <w:b/>
        </w:rPr>
      </w:pPr>
      <w:r w:rsidRPr="00183A53">
        <w:rPr>
          <w:rFonts w:ascii="Times New Roman" w:hAnsi="Times New Roman" w:cs="Times New Roman"/>
          <w:b/>
        </w:rPr>
        <w:t>RESOLVE: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>Art. 1º Aprovar a Instrução Normativa nº 13, de 19 de maio de 2017 que regulamenta os procedimentos e normas para concessão de gratificação de função para os empregados do CAU/SP participantes das comissões internas previstas neste documento, a qual constitui o Apenso I desta Portaria.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>Art. 2º Esta Portaria entra em vigor na data de sua assinatura.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</w:p>
    <w:p w:rsidR="004D2619" w:rsidRPr="00183A53" w:rsidRDefault="004D2619" w:rsidP="004D2619">
      <w:pPr>
        <w:spacing w:line="256" w:lineRule="auto"/>
        <w:jc w:val="center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>São Paulo, 19</w:t>
      </w:r>
      <w:r w:rsidRPr="00183A53">
        <w:rPr>
          <w:rFonts w:ascii="Times New Roman" w:hAnsi="Times New Roman" w:cs="Times New Roman"/>
          <w:color w:val="FF0000"/>
        </w:rPr>
        <w:t xml:space="preserve"> </w:t>
      </w:r>
      <w:r w:rsidRPr="00183A53">
        <w:rPr>
          <w:rFonts w:ascii="Times New Roman" w:hAnsi="Times New Roman" w:cs="Times New Roman"/>
        </w:rPr>
        <w:t>de maio de 2017.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</w:p>
    <w:p w:rsidR="004D2619" w:rsidRPr="00183A53" w:rsidRDefault="004D2619" w:rsidP="004D2619">
      <w:pPr>
        <w:pStyle w:val="Default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:rsidR="004D2619" w:rsidRPr="00183A53" w:rsidRDefault="004D2619" w:rsidP="004D2619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4D2619" w:rsidRPr="00183A53" w:rsidRDefault="004D2619" w:rsidP="004D2619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4D2619" w:rsidRPr="00183A53" w:rsidRDefault="004D2619" w:rsidP="004D261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83A5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Gilberto Silva Domingues de Oliveira </w:t>
      </w:r>
      <w:proofErr w:type="spellStart"/>
      <w:r w:rsidRPr="00183A53">
        <w:rPr>
          <w:rFonts w:ascii="Times New Roman" w:hAnsi="Times New Roman" w:cs="Times New Roman"/>
          <w:b/>
          <w:bCs/>
          <w:color w:val="auto"/>
          <w:sz w:val="22"/>
          <w:szCs w:val="22"/>
        </w:rPr>
        <w:t>Belleza</w:t>
      </w:r>
      <w:proofErr w:type="spellEnd"/>
    </w:p>
    <w:p w:rsidR="004D2619" w:rsidRPr="00183A53" w:rsidRDefault="004D2619" w:rsidP="004D2619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83A53">
        <w:rPr>
          <w:rFonts w:ascii="Times New Roman" w:hAnsi="Times New Roman" w:cs="Times New Roman"/>
          <w:bCs/>
          <w:color w:val="auto"/>
          <w:sz w:val="22"/>
          <w:szCs w:val="22"/>
        </w:rPr>
        <w:t>Presidente do CAU/SP</w:t>
      </w:r>
    </w:p>
    <w:p w:rsidR="004D2619" w:rsidRPr="00183A53" w:rsidRDefault="004D2619" w:rsidP="004D2619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4D2619" w:rsidRPr="00183A53" w:rsidRDefault="004D2619" w:rsidP="004D2619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4D2619" w:rsidRPr="00183A53" w:rsidRDefault="004D2619" w:rsidP="004D2619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4D2619" w:rsidRPr="00183A53" w:rsidRDefault="004D2619" w:rsidP="004D2619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4D2619" w:rsidRPr="00183A53" w:rsidRDefault="004D2619" w:rsidP="004D2619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4D2619" w:rsidRPr="00183A53" w:rsidRDefault="004D2619" w:rsidP="004D2619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4D2619" w:rsidRPr="00183A53" w:rsidRDefault="004D2619" w:rsidP="004D2619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4D2619" w:rsidRPr="00183A53" w:rsidRDefault="004D2619" w:rsidP="004D2619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4D2619" w:rsidRPr="00183A53" w:rsidRDefault="004D2619" w:rsidP="004D2619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4D2619" w:rsidRPr="00183A53" w:rsidRDefault="004D2619" w:rsidP="004D2619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4D2619" w:rsidRPr="00183A53" w:rsidRDefault="004D2619" w:rsidP="004D2619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4D2619" w:rsidRPr="00183A53" w:rsidRDefault="004D2619" w:rsidP="004D2619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4D2619" w:rsidRPr="00183A53" w:rsidRDefault="004D2619" w:rsidP="004D2619">
      <w:pPr>
        <w:pStyle w:val="PargrafodaLista"/>
        <w:ind w:left="360"/>
        <w:jc w:val="center"/>
        <w:rPr>
          <w:rFonts w:ascii="Times New Roman" w:hAnsi="Times New Roman" w:cs="Times New Roman"/>
          <w:b/>
        </w:rPr>
      </w:pPr>
      <w:r w:rsidRPr="00183A53">
        <w:rPr>
          <w:rFonts w:ascii="Times New Roman" w:hAnsi="Times New Roman" w:cs="Times New Roman"/>
          <w:b/>
        </w:rPr>
        <w:lastRenderedPageBreak/>
        <w:t>APENSO I</w:t>
      </w:r>
    </w:p>
    <w:p w:rsidR="004D2619" w:rsidRPr="00183A53" w:rsidRDefault="004D2619" w:rsidP="004D2619">
      <w:pPr>
        <w:pStyle w:val="PargrafodaLista"/>
        <w:ind w:left="360"/>
        <w:jc w:val="center"/>
        <w:rPr>
          <w:rFonts w:ascii="Times New Roman" w:hAnsi="Times New Roman" w:cs="Times New Roman"/>
          <w:b/>
        </w:rPr>
      </w:pPr>
      <w:r w:rsidRPr="00183A53">
        <w:rPr>
          <w:rFonts w:ascii="Times New Roman" w:hAnsi="Times New Roman" w:cs="Times New Roman"/>
          <w:b/>
        </w:rPr>
        <w:t>INSTRUÇÃO NORMATIVA Nº 13, DE 19 DE MAIO DE 2017</w:t>
      </w:r>
    </w:p>
    <w:p w:rsidR="004D2619" w:rsidRPr="00183A53" w:rsidRDefault="004D2619" w:rsidP="004D2619">
      <w:pPr>
        <w:pStyle w:val="PargrafodaLista"/>
        <w:ind w:left="360"/>
        <w:jc w:val="both"/>
        <w:rPr>
          <w:rFonts w:ascii="Times New Roman" w:hAnsi="Times New Roman" w:cs="Times New Roman"/>
          <w:b/>
        </w:rPr>
      </w:pPr>
    </w:p>
    <w:p w:rsidR="004D2619" w:rsidRDefault="004D2619" w:rsidP="004D2619">
      <w:pPr>
        <w:pStyle w:val="PargrafodaLista"/>
        <w:ind w:left="360"/>
        <w:jc w:val="both"/>
        <w:rPr>
          <w:rFonts w:ascii="Times New Roman" w:hAnsi="Times New Roman" w:cs="Times New Roman"/>
          <w:b/>
        </w:rPr>
      </w:pPr>
    </w:p>
    <w:p w:rsidR="00A76993" w:rsidRPr="00183A53" w:rsidRDefault="00A76993" w:rsidP="004D2619">
      <w:pPr>
        <w:pStyle w:val="PargrafodaLista"/>
        <w:ind w:left="360"/>
        <w:jc w:val="both"/>
        <w:rPr>
          <w:rFonts w:ascii="Times New Roman" w:hAnsi="Times New Roman" w:cs="Times New Roman"/>
          <w:b/>
        </w:rPr>
      </w:pPr>
    </w:p>
    <w:p w:rsidR="004D2619" w:rsidRPr="00183A53" w:rsidRDefault="004D2619" w:rsidP="004D2619">
      <w:pPr>
        <w:pStyle w:val="PargrafodaLista"/>
        <w:ind w:left="3969" w:firstLine="6"/>
        <w:jc w:val="both"/>
        <w:rPr>
          <w:rFonts w:ascii="Times New Roman" w:hAnsi="Times New Roman" w:cs="Times New Roman"/>
          <w:b/>
        </w:rPr>
      </w:pPr>
      <w:r w:rsidRPr="00183A53">
        <w:rPr>
          <w:rFonts w:ascii="Times New Roman" w:hAnsi="Times New Roman" w:cs="Times New Roman"/>
          <w:b/>
        </w:rPr>
        <w:t>Regulamenta os procedimentos e normas para concessão de gratificação de função para os empregados participantes das comissões internas previstas neste documento.</w:t>
      </w:r>
    </w:p>
    <w:p w:rsidR="004D2619" w:rsidRPr="00183A53" w:rsidRDefault="004D2619" w:rsidP="004D2619">
      <w:pPr>
        <w:pStyle w:val="PargrafodaLista"/>
        <w:ind w:left="360"/>
        <w:jc w:val="both"/>
        <w:rPr>
          <w:rFonts w:ascii="Times New Roman" w:hAnsi="Times New Roman" w:cs="Times New Roman"/>
          <w:b/>
        </w:rPr>
      </w:pPr>
    </w:p>
    <w:p w:rsidR="004D2619" w:rsidRPr="00183A53" w:rsidRDefault="004D2619" w:rsidP="004D2619">
      <w:pPr>
        <w:pStyle w:val="PargrafodaLista"/>
        <w:ind w:left="360"/>
        <w:jc w:val="both"/>
        <w:rPr>
          <w:rFonts w:ascii="Times New Roman" w:hAnsi="Times New Roman" w:cs="Times New Roman"/>
          <w:b/>
        </w:rPr>
      </w:pP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>O Presidente do Conselho de Arquitetura e Urbanismo de São Paulo (CAU/SP), no uso das suas atribuições que lhe conferem o art. 35, inciso III da Lei nº 12.378/10 e o art. 22, alínea “o” do Regimento Interno do CAU/SP,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  <w:b/>
        </w:rPr>
        <w:t>CONSIDERANDO</w:t>
      </w:r>
      <w:r w:rsidRPr="00183A53">
        <w:rPr>
          <w:rFonts w:ascii="Times New Roman" w:hAnsi="Times New Roman" w:cs="Times New Roman"/>
        </w:rPr>
        <w:t xml:space="preserve"> a aprovação do Acordo Coletivo 2016/2017 em Sessão Plenária de 19 de janeiro de 2016, que contempla a Gratificação por Participação em Comissões aos empregados nomeados por Portaria, conforme normativas internas; 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  <w:b/>
        </w:rPr>
        <w:t>CONSIDERANDO</w:t>
      </w:r>
      <w:r w:rsidRPr="00183A53">
        <w:rPr>
          <w:rFonts w:ascii="Times New Roman" w:hAnsi="Times New Roman" w:cs="Times New Roman"/>
        </w:rPr>
        <w:t xml:space="preserve"> a necessidade de normatização e regulamentação dos procedimentos para a concessão da referida gratificação aos empregados do CAU/SP;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  <w:b/>
        </w:rPr>
      </w:pPr>
      <w:r w:rsidRPr="00183A53">
        <w:rPr>
          <w:rFonts w:ascii="Times New Roman" w:hAnsi="Times New Roman" w:cs="Times New Roman"/>
          <w:b/>
        </w:rPr>
        <w:t>RESOLVE: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>Art.1º As regras, instruções e procedimentos relacionados à concessão da gratificação de função ao Pregoeiro e empregados participantes em Comissões internas mediante nomeação em Portaria, regem-se pelas normas estabelecidas nesta Instrução Normativa.</w:t>
      </w:r>
    </w:p>
    <w:p w:rsidR="00183A53" w:rsidRPr="00183A53" w:rsidRDefault="00183A53" w:rsidP="004D2619">
      <w:pPr>
        <w:spacing w:line="25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2619" w:rsidRPr="00183A53" w:rsidRDefault="004D2619" w:rsidP="004D2619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183A53">
        <w:rPr>
          <w:rFonts w:ascii="Times New Roman" w:hAnsi="Times New Roman" w:cs="Times New Roman"/>
          <w:b/>
        </w:rPr>
        <w:t>CAPITULO I</w:t>
      </w:r>
    </w:p>
    <w:p w:rsidR="004D2619" w:rsidRPr="00183A53" w:rsidRDefault="004D2619" w:rsidP="004D2619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183A53">
        <w:rPr>
          <w:rFonts w:ascii="Times New Roman" w:hAnsi="Times New Roman" w:cs="Times New Roman"/>
          <w:b/>
        </w:rPr>
        <w:t>ABRANGÊNCIA</w:t>
      </w:r>
    </w:p>
    <w:p w:rsidR="00183A53" w:rsidRPr="00183A53" w:rsidRDefault="00183A53" w:rsidP="004D2619">
      <w:pPr>
        <w:spacing w:line="25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 xml:space="preserve">Art. 2º A presente Instrução Normativa se aplica a todos os empregados do CAU/SP nomeados por Portaria </w:t>
      </w:r>
      <w:r w:rsidRPr="00183A53">
        <w:rPr>
          <w:rFonts w:ascii="Times New Roman" w:hAnsi="Times New Roman" w:cs="Times New Roman"/>
          <w:color w:val="auto"/>
        </w:rPr>
        <w:t>para</w:t>
      </w:r>
      <w:r w:rsidRPr="00183A53">
        <w:rPr>
          <w:rFonts w:ascii="Times New Roman" w:hAnsi="Times New Roman" w:cs="Times New Roman"/>
        </w:rPr>
        <w:t xml:space="preserve"> integrar uma das comissões internas do CAU/SP, a saber: Comissão de Sindicância Investigativa, acusatória ou de Processo Administrativo Disciplinar; Comissão Permanente de Licitações; Equipe de Apoio ao Pregão e Pregoeiro; </w:t>
      </w:r>
      <w:r w:rsidRPr="00183A53">
        <w:rPr>
          <w:rFonts w:ascii="Times New Roman" w:hAnsi="Times New Roman" w:cs="Times New Roman"/>
          <w:bCs/>
        </w:rPr>
        <w:t>Comissão de Seleção para processamento e julgamento de Chamamento Público; Comissão de Monitoramento e Avaliação das parcerias c</w:t>
      </w:r>
      <w:r w:rsidR="00360D4E">
        <w:rPr>
          <w:rFonts w:ascii="Times New Roman" w:hAnsi="Times New Roman" w:cs="Times New Roman"/>
          <w:bCs/>
        </w:rPr>
        <w:t>elebradas em Chamamento Público</w:t>
      </w:r>
      <w:r w:rsidRPr="00183A53">
        <w:rPr>
          <w:rFonts w:ascii="Times New Roman" w:hAnsi="Times New Roman" w:cs="Times New Roman"/>
          <w:bCs/>
        </w:rPr>
        <w:t>.</w:t>
      </w:r>
      <w:r w:rsidR="00360D4E">
        <w:rPr>
          <w:rFonts w:ascii="Times New Roman" w:hAnsi="Times New Roman" w:cs="Times New Roman"/>
          <w:bCs/>
        </w:rPr>
        <w:t xml:space="preserve"> </w:t>
      </w:r>
      <w:r w:rsidR="00360D4E" w:rsidRPr="00360D4E">
        <w:rPr>
          <w:rFonts w:ascii="Times New Roman" w:hAnsi="Times New Roman" w:cs="Times New Roman"/>
          <w:b/>
          <w:bCs/>
          <w:i/>
          <w:color w:val="2E74B5" w:themeColor="accent1" w:themeShade="BF"/>
        </w:rPr>
        <w:t>(Redação dada pela Portaria Normativa CAU/SP n.º 203/2023)</w:t>
      </w:r>
      <w:r w:rsidRPr="00360D4E">
        <w:rPr>
          <w:rFonts w:ascii="Times New Roman" w:hAnsi="Times New Roman" w:cs="Times New Roman"/>
          <w:color w:val="2E74B5" w:themeColor="accent1" w:themeShade="BF"/>
        </w:rPr>
        <w:t xml:space="preserve">  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 xml:space="preserve">Art. 3º Será premissa para concessão da gratificação, que as atividades a serem desenvolvidas na comissão extrapolem ou não estejam previstas no rol de atribuições e responsabilidades do empregado nomeado ou de seu setor de lotação. 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 xml:space="preserve">Art. 4º Para as comissões futuras, não previstas neste documento, </w:t>
      </w:r>
      <w:r w:rsidRPr="00183A53">
        <w:rPr>
          <w:rFonts w:ascii="Times New Roman" w:hAnsi="Times New Roman" w:cs="Times New Roman"/>
          <w:color w:val="auto"/>
        </w:rPr>
        <w:t>será seguida a premissa do parágrafo anterior para tornar elegíveis à gratificação por função os empregados que forem nomeados por portaria para integrá-las.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  <w:color w:val="auto"/>
        </w:rPr>
      </w:pPr>
      <w:r w:rsidRPr="00183A53">
        <w:rPr>
          <w:rFonts w:ascii="Times New Roman" w:hAnsi="Times New Roman" w:cs="Times New Roman"/>
        </w:rPr>
        <w:lastRenderedPageBreak/>
        <w:t xml:space="preserve"> </w:t>
      </w:r>
      <w:proofErr w:type="spellStart"/>
      <w:r w:rsidRPr="00183A53">
        <w:rPr>
          <w:rFonts w:ascii="Times New Roman" w:hAnsi="Times New Roman" w:cs="Times New Roman"/>
          <w:color w:val="auto"/>
        </w:rPr>
        <w:t>Art</w:t>
      </w:r>
      <w:proofErr w:type="spellEnd"/>
      <w:r w:rsidRPr="00183A53">
        <w:rPr>
          <w:rFonts w:ascii="Times New Roman" w:hAnsi="Times New Roman" w:cs="Times New Roman"/>
          <w:color w:val="auto"/>
        </w:rPr>
        <w:t xml:space="preserve"> 5º Não farão jus à gratificação por função os empregados que atuem assessorando técnica e administrativamente os trabalhos da comissão, sem integrar seu quadro, sejam elas permanentes ou especiais.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>Art. 6º Não estarão elegíveis para a gratificação de função, os empregados que, embora participem de comissões, já tenham em suas descrições de função, as atribuições e responsabilidades da comissão a qual faz parte, não configurando atividades extraordinárias que extrapolem as complexidades e responsabilidades previstas em suas funções e setores de lotação.</w:t>
      </w:r>
    </w:p>
    <w:p w:rsidR="00183A53" w:rsidRPr="00183A53" w:rsidRDefault="00183A53" w:rsidP="004D2619">
      <w:pPr>
        <w:spacing w:line="25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D2619" w:rsidRPr="00183A53" w:rsidRDefault="004D2619" w:rsidP="004D2619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183A53">
        <w:rPr>
          <w:rFonts w:ascii="Times New Roman" w:hAnsi="Times New Roman" w:cs="Times New Roman"/>
          <w:b/>
        </w:rPr>
        <w:t>CAPITULO II</w:t>
      </w:r>
    </w:p>
    <w:p w:rsidR="00183A53" w:rsidRPr="00183A53" w:rsidRDefault="004D2619" w:rsidP="004D2619">
      <w:pPr>
        <w:tabs>
          <w:tab w:val="center" w:pos="4674"/>
          <w:tab w:val="left" w:pos="6720"/>
        </w:tabs>
        <w:spacing w:line="256" w:lineRule="auto"/>
        <w:rPr>
          <w:rFonts w:ascii="Times New Roman" w:hAnsi="Times New Roman" w:cs="Times New Roman"/>
          <w:b/>
        </w:rPr>
      </w:pPr>
      <w:r w:rsidRPr="00183A53">
        <w:rPr>
          <w:rFonts w:ascii="Times New Roman" w:hAnsi="Times New Roman" w:cs="Times New Roman"/>
          <w:b/>
        </w:rPr>
        <w:tab/>
        <w:t>GRATIFICAÇÃO POR FUNÇÃO</w:t>
      </w:r>
    </w:p>
    <w:p w:rsidR="004D2619" w:rsidRPr="00183A53" w:rsidRDefault="004D2619" w:rsidP="004D2619">
      <w:pPr>
        <w:tabs>
          <w:tab w:val="center" w:pos="4674"/>
          <w:tab w:val="left" w:pos="6720"/>
        </w:tabs>
        <w:spacing w:line="256" w:lineRule="auto"/>
        <w:rPr>
          <w:rFonts w:ascii="Times New Roman" w:hAnsi="Times New Roman" w:cs="Times New Roman"/>
          <w:b/>
        </w:rPr>
      </w:pPr>
      <w:r w:rsidRPr="00183A53">
        <w:rPr>
          <w:rFonts w:ascii="Times New Roman" w:hAnsi="Times New Roman" w:cs="Times New Roman"/>
          <w:b/>
        </w:rPr>
        <w:tab/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 xml:space="preserve">Art. 7º Os empregados nomeados por Portaria, </w:t>
      </w:r>
      <w:r w:rsidRPr="00183A53">
        <w:rPr>
          <w:rFonts w:ascii="Times New Roman" w:hAnsi="Times New Roman" w:cs="Times New Roman"/>
          <w:color w:val="auto"/>
        </w:rPr>
        <w:t>para</w:t>
      </w:r>
      <w:r w:rsidRPr="00183A53">
        <w:rPr>
          <w:rFonts w:ascii="Times New Roman" w:hAnsi="Times New Roman" w:cs="Times New Roman"/>
        </w:rPr>
        <w:t xml:space="preserve"> integrar uma das comissões </w:t>
      </w:r>
      <w:r w:rsidRPr="00183A53">
        <w:rPr>
          <w:rFonts w:ascii="Times New Roman" w:hAnsi="Times New Roman" w:cs="Times New Roman"/>
          <w:color w:val="auto"/>
        </w:rPr>
        <w:t>ou funções</w:t>
      </w:r>
      <w:r w:rsidRPr="00183A53">
        <w:rPr>
          <w:rFonts w:ascii="Times New Roman" w:hAnsi="Times New Roman" w:cs="Times New Roman"/>
        </w:rPr>
        <w:t xml:space="preserve"> previstas neste documento farão jus ao recebimento de gratificação por função, nos moldes e valores previstos na presente Instrução Normativa.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  <w:color w:val="auto"/>
        </w:rPr>
      </w:pPr>
      <w:r w:rsidRPr="00183A53">
        <w:rPr>
          <w:rFonts w:ascii="Times New Roman" w:hAnsi="Times New Roman" w:cs="Times New Roman"/>
          <w:color w:val="auto"/>
        </w:rPr>
        <w:t>Parágrafo único. Em caso de empregados nomeados para substituir os que fazem jus à gratificação prevista nesta Instrução, nas hipóteses de ausência destes, farão jus à gratificação no período de substituição de forma proporcional ao período em que efetivamente desenvolverem a atividade em questão.</w:t>
      </w:r>
    </w:p>
    <w:p w:rsidR="004D2619" w:rsidRPr="00183A53" w:rsidRDefault="004D2619" w:rsidP="004D2619">
      <w:pPr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>Art. 8º Os empregados nomeados por Portaria como membros titulares das comissões especiais de licitações, farão jus a adicional correspondente ao valor de R$ 300,00 (trezentos reais) por mês, durante todo o período da nomeação.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 xml:space="preserve">Parágrafo único - O período para pagamento compreende o intervalo entre a data de publicação do edital de abertura da licitação até a publicação da homologação do processo </w:t>
      </w:r>
      <w:r w:rsidRPr="00183A53">
        <w:rPr>
          <w:rFonts w:ascii="Times New Roman" w:hAnsi="Times New Roman" w:cs="Times New Roman"/>
          <w:color w:val="auto"/>
        </w:rPr>
        <w:t>ou a cessação de sua nomeação.</w:t>
      </w:r>
      <w:r w:rsidRPr="00183A53">
        <w:rPr>
          <w:rFonts w:ascii="Times New Roman" w:hAnsi="Times New Roman" w:cs="Times New Roman"/>
        </w:rPr>
        <w:t xml:space="preserve"> </w:t>
      </w:r>
    </w:p>
    <w:p w:rsidR="004D2619" w:rsidRPr="00183A53" w:rsidRDefault="004D2619" w:rsidP="004D2619">
      <w:pPr>
        <w:pStyle w:val="PargrafodaLista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>Art. 9º Os empregados nomeados a exercer a função de pregoeiro, mediante Portaria de nomeação, farão jus a adicional correspondente a R$ 300,00 (trezentos reais) por mês, durante o período de nomeação.</w:t>
      </w:r>
    </w:p>
    <w:p w:rsidR="004D2619" w:rsidRPr="00183A53" w:rsidRDefault="004D2619" w:rsidP="004D2619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:rsidR="004D2619" w:rsidRPr="00183A53" w:rsidRDefault="004D2619" w:rsidP="004D2619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>Art. 10 Os membros participantes da Equipe de Apoio ao Pregão, farão jus ao adicional de R$ 100,00 (cem reais) por mês durante o período de nomeação.</w:t>
      </w:r>
    </w:p>
    <w:p w:rsidR="004D2619" w:rsidRPr="00183A53" w:rsidRDefault="004D2619" w:rsidP="004D2619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 xml:space="preserve"> </w:t>
      </w:r>
    </w:p>
    <w:p w:rsidR="004D2619" w:rsidRPr="00183A53" w:rsidRDefault="004D2619" w:rsidP="004D2619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>Art. 11 Os empregados nomeados a integrar Comissões de Sindicância Investigativa, acusatória ou de Processo Administrativo Disciplinar, farão jus ao adicional de R$ 300,00 (trezentos reais) por mês, durante o período de vigência da comissão ou a cessação de sua nomeação, conforme critérios e regras estabelecidos em normativas internas específicas.</w:t>
      </w:r>
    </w:p>
    <w:p w:rsidR="004D2619" w:rsidRPr="00183A53" w:rsidRDefault="004D2619" w:rsidP="004D2619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:rsidR="004D2619" w:rsidRPr="00183A53" w:rsidRDefault="004D2619" w:rsidP="004D2619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 xml:space="preserve">Art. 12 Os empregados nomeados a integrar </w:t>
      </w:r>
      <w:r w:rsidRPr="00183A53">
        <w:rPr>
          <w:rFonts w:ascii="Times New Roman" w:hAnsi="Times New Roman" w:cs="Times New Roman"/>
          <w:bCs/>
        </w:rPr>
        <w:t xml:space="preserve">Comissão de Seleção para processamento e julgamento de Chamamento Público, Comissão de Monitoramento e Avaliação das parcerias celebradas em Chamamento Público, farão jus ao adicional de R$ 300,00 (trezentos reais) por mês, durante o período de vigência da comissão </w:t>
      </w:r>
      <w:r w:rsidRPr="00183A53">
        <w:rPr>
          <w:rFonts w:ascii="Times New Roman" w:hAnsi="Times New Roman" w:cs="Times New Roman"/>
        </w:rPr>
        <w:t>ou a cessação de sua nomeação</w:t>
      </w:r>
      <w:r w:rsidRPr="00183A53">
        <w:rPr>
          <w:rFonts w:ascii="Times New Roman" w:hAnsi="Times New Roman" w:cs="Times New Roman"/>
          <w:bCs/>
        </w:rPr>
        <w:t>, conforme critérios e regras estabelecidos em normativas internas específicas.</w:t>
      </w:r>
      <w:r w:rsidR="002850FF">
        <w:rPr>
          <w:rFonts w:ascii="Times New Roman" w:hAnsi="Times New Roman" w:cs="Times New Roman"/>
        </w:rPr>
        <w:t xml:space="preserve"> </w:t>
      </w:r>
      <w:r w:rsidR="002850FF" w:rsidRPr="00360D4E">
        <w:rPr>
          <w:rFonts w:ascii="Times New Roman" w:hAnsi="Times New Roman" w:cs="Times New Roman"/>
          <w:b/>
          <w:bCs/>
          <w:i/>
          <w:color w:val="2E74B5" w:themeColor="accent1" w:themeShade="BF"/>
        </w:rPr>
        <w:t>(Redação dada pela Portaria Normativa CAU/SP n.º 203/2023)</w:t>
      </w:r>
      <w:r w:rsidR="002850FF" w:rsidRPr="00360D4E">
        <w:rPr>
          <w:rFonts w:ascii="Times New Roman" w:hAnsi="Times New Roman" w:cs="Times New Roman"/>
          <w:color w:val="2E74B5" w:themeColor="accent1" w:themeShade="BF"/>
        </w:rPr>
        <w:t xml:space="preserve">  </w:t>
      </w:r>
    </w:p>
    <w:p w:rsidR="004D2619" w:rsidRPr="00183A53" w:rsidRDefault="004D2619" w:rsidP="004D2619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:rsidR="004D2619" w:rsidRPr="00183A53" w:rsidRDefault="004D2619" w:rsidP="004D2619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lastRenderedPageBreak/>
        <w:t>Art. 13 Na hipótese de criação de novas comissões no futuro, nos termos do artigo 4º desta Instrução, será devido o pagamento de R$ 300,00 (trezentos reais) por mês a seus empregados, enquanto durar sua nomeação.</w:t>
      </w:r>
    </w:p>
    <w:p w:rsidR="004D2619" w:rsidRPr="00183A53" w:rsidRDefault="004D2619" w:rsidP="004D2619">
      <w:pPr>
        <w:pStyle w:val="PargrafodaLista"/>
        <w:ind w:left="0"/>
        <w:jc w:val="both"/>
        <w:rPr>
          <w:rFonts w:ascii="Times New Roman" w:hAnsi="Times New Roman" w:cs="Times New Roman"/>
        </w:rPr>
      </w:pPr>
    </w:p>
    <w:p w:rsidR="004D2619" w:rsidRPr="00183A53" w:rsidRDefault="004D2619" w:rsidP="004D2619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 xml:space="preserve">Art. 14 Fica vedada a acumulação de gratificação caso o empregado seja designado para atuar em mais de uma comissão ou na função de pregoeiro, devendo o mesmo optar pela gratificação que pretende receber, durante o período concomitante. </w:t>
      </w:r>
    </w:p>
    <w:p w:rsidR="004D2619" w:rsidRPr="00183A53" w:rsidRDefault="004D2619" w:rsidP="004D2619">
      <w:pPr>
        <w:pStyle w:val="PargrafodaLista"/>
        <w:rPr>
          <w:rFonts w:ascii="Times New Roman" w:hAnsi="Times New Roman" w:cs="Times New Roman"/>
        </w:rPr>
      </w:pPr>
    </w:p>
    <w:p w:rsidR="004D2619" w:rsidRPr="00183A53" w:rsidRDefault="004D2619" w:rsidP="004D2619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183A53">
        <w:rPr>
          <w:rFonts w:ascii="Times New Roman" w:hAnsi="Times New Roman" w:cs="Times New Roman"/>
          <w:b/>
        </w:rPr>
        <w:t>CAPITULO III</w:t>
      </w:r>
    </w:p>
    <w:p w:rsidR="004D2619" w:rsidRPr="00183A53" w:rsidRDefault="004D2619" w:rsidP="004D2619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183A53">
        <w:rPr>
          <w:rFonts w:ascii="Times New Roman" w:hAnsi="Times New Roman" w:cs="Times New Roman"/>
          <w:b/>
        </w:rPr>
        <w:t>RESPONSABILIDADES E DISPOSIÇÕES GERAIS</w:t>
      </w:r>
    </w:p>
    <w:p w:rsidR="004D2619" w:rsidRPr="00183A53" w:rsidRDefault="004D2619" w:rsidP="004D2619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>Art. 15 Compete à Presidência do CAU/SP a nomeação dos membros das comissões, conforme normativas e instruções internas específicas.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 xml:space="preserve">Art. 16 É responsabilidade da Coordenação de Compras e Licitações, informar mensalmente à área de Recursos Humanos a participação efetiva dos respectivos empregados nas atividades e funções. 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>Art. 17 Cabe à Coordenação de Compras e Licitações, comunicar à Presidência do CAU/SP sobre as necessidades de substituição dos membros das Comissões de Licitações, Equipe de Apoio ao Pregão e Pregoeiros.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>Art. 18 Cabe ao RH acompanhar os períodos de nomeação das comissões de sindicância e PAD, possíveis prorrogações e providenciar os devidos cálculos de forma proporcional.</w:t>
      </w:r>
    </w:p>
    <w:p w:rsidR="004D2619" w:rsidRPr="00183A53" w:rsidRDefault="004D2619" w:rsidP="004D2619">
      <w:pPr>
        <w:pStyle w:val="PargrafodaLista"/>
        <w:ind w:left="0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>Art. 19 A gratificação paga integrará os proventos percebidos pelo empregado, durante a vigência estabelecida neste documento, para fins de tributação e encargos sociais, conforme legislações trabalhistas e fiscais.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>Art. 20 Fica vedado o pagamento da gratificação ao titular no período de seu afastamento das respectivas comissões ou atividades.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>Art. 21 No primeiro e/ou último mês para pagamento, os valores deverão ser calculados proporcionalmente à quantidade de dias no mês durante o período de elegibilidade para pagamento, considerando 30 (trinta) dias como referência para cálculo fracionado.</w:t>
      </w:r>
    </w:p>
    <w:p w:rsidR="004D2619" w:rsidRPr="00183A53" w:rsidRDefault="004D2619" w:rsidP="004D2619">
      <w:pPr>
        <w:spacing w:line="256" w:lineRule="auto"/>
        <w:jc w:val="both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>Art. 22 Esta Instrução Normativa entra em vigor na data de sua publicação.</w:t>
      </w:r>
    </w:p>
    <w:p w:rsidR="00183A53" w:rsidRPr="00183A53" w:rsidRDefault="00183A53" w:rsidP="00183A53">
      <w:pPr>
        <w:spacing w:line="256" w:lineRule="auto"/>
        <w:jc w:val="center"/>
        <w:rPr>
          <w:rFonts w:ascii="Times New Roman" w:hAnsi="Times New Roman" w:cs="Times New Roman"/>
        </w:rPr>
      </w:pPr>
    </w:p>
    <w:p w:rsidR="004D2619" w:rsidRPr="00183A53" w:rsidRDefault="004D2619" w:rsidP="00183A53">
      <w:pPr>
        <w:spacing w:line="256" w:lineRule="auto"/>
        <w:jc w:val="center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>São Paulo, 19 de março de 2017.</w:t>
      </w:r>
    </w:p>
    <w:p w:rsidR="00183A53" w:rsidRPr="00183A53" w:rsidRDefault="00183A53" w:rsidP="004D2619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183A53" w:rsidRPr="00183A53" w:rsidRDefault="00183A53" w:rsidP="004D2619">
      <w:pPr>
        <w:spacing w:line="256" w:lineRule="auto"/>
        <w:jc w:val="center"/>
        <w:rPr>
          <w:rFonts w:ascii="Times New Roman" w:hAnsi="Times New Roman" w:cs="Times New Roman"/>
          <w:b/>
        </w:rPr>
      </w:pPr>
    </w:p>
    <w:p w:rsidR="004D2619" w:rsidRPr="00183A53" w:rsidRDefault="004D2619" w:rsidP="004D2619">
      <w:pPr>
        <w:spacing w:line="256" w:lineRule="auto"/>
        <w:jc w:val="center"/>
        <w:rPr>
          <w:rFonts w:ascii="Times New Roman" w:hAnsi="Times New Roman" w:cs="Times New Roman"/>
          <w:b/>
        </w:rPr>
      </w:pPr>
      <w:r w:rsidRPr="00183A53">
        <w:rPr>
          <w:rFonts w:ascii="Times New Roman" w:hAnsi="Times New Roman" w:cs="Times New Roman"/>
          <w:b/>
        </w:rPr>
        <w:t xml:space="preserve">Gilberto S. D. de O. </w:t>
      </w:r>
      <w:proofErr w:type="spellStart"/>
      <w:r w:rsidRPr="00183A53">
        <w:rPr>
          <w:rFonts w:ascii="Times New Roman" w:hAnsi="Times New Roman" w:cs="Times New Roman"/>
          <w:b/>
        </w:rPr>
        <w:t>Belleza</w:t>
      </w:r>
      <w:proofErr w:type="spellEnd"/>
    </w:p>
    <w:p w:rsidR="004D2619" w:rsidRPr="00183A53" w:rsidRDefault="004D2619" w:rsidP="004D2619">
      <w:pPr>
        <w:spacing w:line="256" w:lineRule="auto"/>
        <w:jc w:val="center"/>
        <w:rPr>
          <w:rFonts w:ascii="Times New Roman" w:hAnsi="Times New Roman" w:cs="Times New Roman"/>
        </w:rPr>
      </w:pPr>
      <w:r w:rsidRPr="00183A53">
        <w:rPr>
          <w:rFonts w:ascii="Times New Roman" w:hAnsi="Times New Roman" w:cs="Times New Roman"/>
        </w:rPr>
        <w:t>Presidente do CAU/SP</w:t>
      </w:r>
    </w:p>
    <w:sectPr w:rsidR="004D2619" w:rsidRPr="00183A53" w:rsidSect="00577BD7">
      <w:headerReference w:type="default" r:id="rId7"/>
      <w:footerReference w:type="default" r:id="rId8"/>
      <w:pgSz w:w="11900" w:h="16840"/>
      <w:pgMar w:top="1135" w:right="1127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A6B" w:rsidRDefault="00F27A6B" w:rsidP="001F055A">
      <w:pPr>
        <w:spacing w:after="0" w:line="240" w:lineRule="auto"/>
      </w:pPr>
      <w:r>
        <w:separator/>
      </w:r>
    </w:p>
  </w:endnote>
  <w:endnote w:type="continuationSeparator" w:id="0">
    <w:p w:rsidR="00F27A6B" w:rsidRDefault="00F27A6B" w:rsidP="001F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8738393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906057882"/>
          <w:docPartObj>
            <w:docPartGallery w:val="Page Numbers (Top of Page)"/>
            <w:docPartUnique/>
          </w:docPartObj>
        </w:sdtPr>
        <w:sdtEndPr/>
        <w:sdtContent>
          <w:p w:rsidR="003C001C" w:rsidRDefault="003C001C" w:rsidP="003C001C">
            <w:pPr>
              <w:pStyle w:val="Rodap"/>
              <w:jc w:val="right"/>
              <w:rPr>
                <w:sz w:val="18"/>
                <w:szCs w:val="18"/>
              </w:rPr>
            </w:pPr>
          </w:p>
          <w:p w:rsidR="003C001C" w:rsidRPr="00746B05" w:rsidRDefault="003C001C" w:rsidP="003C001C">
            <w:pPr>
              <w:pStyle w:val="Rodap"/>
              <w:jc w:val="right"/>
              <w:rPr>
                <w:sz w:val="18"/>
                <w:szCs w:val="18"/>
              </w:rPr>
            </w:pPr>
            <w:r w:rsidRPr="001F055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0" wp14:anchorId="651AE3DA" wp14:editId="53A41FB3">
                  <wp:simplePos x="0" y="0"/>
                  <wp:positionH relativeFrom="page">
                    <wp:posOffset>24453</wp:posOffset>
                  </wp:positionH>
                  <wp:positionV relativeFrom="bottomMargin">
                    <wp:align>top</wp:align>
                  </wp:positionV>
                  <wp:extent cx="7540752" cy="198120"/>
                  <wp:effectExtent l="0" t="0" r="3175" b="0"/>
                  <wp:wrapTopAndBottom/>
                  <wp:docPr id="16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752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E3AA5">
              <w:rPr>
                <w:sz w:val="18"/>
                <w:szCs w:val="18"/>
              </w:rPr>
              <w:t>PORTARIA CAU/SP Nº 1</w:t>
            </w:r>
            <w:r w:rsidR="00CA5047"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 xml:space="preserve">/2017 - </w:t>
            </w:r>
            <w:r w:rsidRPr="00746B05">
              <w:rPr>
                <w:sz w:val="18"/>
                <w:szCs w:val="18"/>
              </w:rPr>
              <w:t xml:space="preserve">Página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PAGE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BB7019">
              <w:rPr>
                <w:b/>
                <w:bCs/>
                <w:noProof/>
                <w:sz w:val="18"/>
                <w:szCs w:val="18"/>
              </w:rPr>
              <w:t>4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  <w:r w:rsidRPr="00746B05">
              <w:rPr>
                <w:sz w:val="18"/>
                <w:szCs w:val="18"/>
              </w:rPr>
              <w:t xml:space="preserve"> de </w:t>
            </w:r>
            <w:r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Pr="00746B05">
              <w:rPr>
                <w:b/>
                <w:bCs/>
                <w:sz w:val="18"/>
                <w:szCs w:val="18"/>
              </w:rPr>
              <w:instrText>NUMPAGES</w:instrText>
            </w:r>
            <w:r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BB7019">
              <w:rPr>
                <w:b/>
                <w:bCs/>
                <w:noProof/>
                <w:sz w:val="18"/>
                <w:szCs w:val="18"/>
              </w:rPr>
              <w:t>4</w:t>
            </w:r>
            <w:r w:rsidRPr="00746B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F055A" w:rsidRDefault="003C001C" w:rsidP="003C001C">
    <w:pPr>
      <w:pStyle w:val="Rodap"/>
    </w:pPr>
    <w:r w:rsidRPr="001F055A">
      <w:rPr>
        <w:rFonts w:ascii="Arial" w:hAnsi="Arial" w:cs="Arial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A6B" w:rsidRDefault="00F27A6B" w:rsidP="001F055A">
      <w:pPr>
        <w:spacing w:after="0" w:line="240" w:lineRule="auto"/>
      </w:pPr>
      <w:r>
        <w:separator/>
      </w:r>
    </w:p>
  </w:footnote>
  <w:footnote w:type="continuationSeparator" w:id="0">
    <w:p w:rsidR="00F27A6B" w:rsidRDefault="00F27A6B" w:rsidP="001F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EE" w:rsidRDefault="00B259EE">
    <w:pPr>
      <w:pStyle w:val="Cabealho"/>
    </w:pPr>
    <w:r w:rsidRPr="001F05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0" wp14:anchorId="48FA72A3" wp14:editId="4B0CAB5C">
          <wp:simplePos x="0" y="0"/>
          <wp:positionH relativeFrom="page">
            <wp:posOffset>12700</wp:posOffset>
          </wp:positionH>
          <wp:positionV relativeFrom="page">
            <wp:posOffset>0</wp:posOffset>
          </wp:positionV>
          <wp:extent cx="7543800" cy="1331976"/>
          <wp:effectExtent l="0" t="0" r="0" b="1905"/>
          <wp:wrapTopAndBottom/>
          <wp:docPr id="15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331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0D48"/>
    <w:multiLevelType w:val="hybridMultilevel"/>
    <w:tmpl w:val="88B87B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24C27"/>
    <w:multiLevelType w:val="hybridMultilevel"/>
    <w:tmpl w:val="56D244B6"/>
    <w:lvl w:ilvl="0" w:tplc="71A64AD4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A3"/>
    <w:rsid w:val="000E3AA5"/>
    <w:rsid w:val="00145B53"/>
    <w:rsid w:val="00183A53"/>
    <w:rsid w:val="001F055A"/>
    <w:rsid w:val="00262D4C"/>
    <w:rsid w:val="002850FF"/>
    <w:rsid w:val="002F3222"/>
    <w:rsid w:val="00306BCE"/>
    <w:rsid w:val="00343C8F"/>
    <w:rsid w:val="00347487"/>
    <w:rsid w:val="00360D4E"/>
    <w:rsid w:val="00393882"/>
    <w:rsid w:val="003C001C"/>
    <w:rsid w:val="003C5C3C"/>
    <w:rsid w:val="00421827"/>
    <w:rsid w:val="00440DAE"/>
    <w:rsid w:val="00443E6D"/>
    <w:rsid w:val="0046794D"/>
    <w:rsid w:val="004D2619"/>
    <w:rsid w:val="00530A2A"/>
    <w:rsid w:val="00577BD7"/>
    <w:rsid w:val="005C76DA"/>
    <w:rsid w:val="005F495B"/>
    <w:rsid w:val="006E1D66"/>
    <w:rsid w:val="00713A52"/>
    <w:rsid w:val="00790E3E"/>
    <w:rsid w:val="007D2302"/>
    <w:rsid w:val="007F6B5B"/>
    <w:rsid w:val="0087709E"/>
    <w:rsid w:val="00895CF6"/>
    <w:rsid w:val="009570F4"/>
    <w:rsid w:val="00A30BA3"/>
    <w:rsid w:val="00A425C3"/>
    <w:rsid w:val="00A76993"/>
    <w:rsid w:val="00AC1FD3"/>
    <w:rsid w:val="00B259EE"/>
    <w:rsid w:val="00BB7019"/>
    <w:rsid w:val="00C97988"/>
    <w:rsid w:val="00CA5047"/>
    <w:rsid w:val="00F27A6B"/>
    <w:rsid w:val="00F5594F"/>
    <w:rsid w:val="00F673DC"/>
    <w:rsid w:val="00F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6F13C-6908-41A3-90D5-2341C3BE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F05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F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055A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F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055A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F673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F673DC"/>
    <w:rPr>
      <w:color w:val="0563C1"/>
      <w:u w:val="single"/>
    </w:rPr>
  </w:style>
  <w:style w:type="paragraph" w:customStyle="1" w:styleId="Padro">
    <w:name w:val="Padrão"/>
    <w:rsid w:val="00F673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94D"/>
    <w:rPr>
      <w:rFonts w:ascii="Segoe UI" w:eastAsia="Calibri" w:hAnsi="Segoe UI" w:cs="Segoe UI"/>
      <w:color w:val="000000"/>
      <w:sz w:val="18"/>
      <w:szCs w:val="18"/>
    </w:rPr>
  </w:style>
  <w:style w:type="paragraph" w:styleId="SemEspaamento">
    <w:name w:val="No Spacing"/>
    <w:uiPriority w:val="1"/>
    <w:qFormat/>
    <w:rsid w:val="003C001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qFormat/>
    <w:rsid w:val="00713A52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713A52"/>
    <w:pPr>
      <w:spacing w:after="120" w:line="240" w:lineRule="auto"/>
    </w:pPr>
    <w:rPr>
      <w:rFonts w:ascii="Cambria" w:eastAsia="MS Mincho" w:hAnsi="Cambria" w:cs="Times New Roman"/>
      <w:color w:val="auto"/>
      <w:sz w:val="24"/>
      <w:szCs w:val="24"/>
      <w:lang w:val="x-none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713A52"/>
    <w:rPr>
      <w:rFonts w:ascii="Cambria" w:eastAsia="MS Mincho" w:hAnsi="Cambria" w:cs="Times New Roman"/>
      <w:sz w:val="24"/>
      <w:szCs w:val="24"/>
      <w:lang w:val="x-none" w:eastAsia="en-US"/>
    </w:rPr>
  </w:style>
  <w:style w:type="paragraph" w:customStyle="1" w:styleId="padro0">
    <w:name w:val="padro"/>
    <w:basedOn w:val="Normal"/>
    <w:rsid w:val="0071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1241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ANTICO</dc:creator>
  <cp:keywords/>
  <cp:lastModifiedBy>Intimação - CAU/SP</cp:lastModifiedBy>
  <cp:revision>8</cp:revision>
  <cp:lastPrinted>2023-02-03T19:57:00Z</cp:lastPrinted>
  <dcterms:created xsi:type="dcterms:W3CDTF">2017-05-22T14:37:00Z</dcterms:created>
  <dcterms:modified xsi:type="dcterms:W3CDTF">2023-02-03T19:57:00Z</dcterms:modified>
</cp:coreProperties>
</file>