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7E6" w14:textId="7CB5F865" w:rsidR="00BB108A" w:rsidRPr="003B04BC" w:rsidRDefault="001463C7">
      <w:pPr>
        <w:pStyle w:val="Normal0"/>
        <w:ind w:left="142"/>
        <w:jc w:val="center"/>
        <w:rPr>
          <w:b/>
        </w:rPr>
      </w:pPr>
      <w:r w:rsidRPr="003B04BC">
        <w:rPr>
          <w:b/>
        </w:rPr>
        <w:t>ANEXO I</w:t>
      </w:r>
      <w:r w:rsidR="004257DE">
        <w:rPr>
          <w:b/>
        </w:rPr>
        <w:t>V</w:t>
      </w:r>
      <w:bookmarkStart w:id="0" w:name="_GoBack"/>
      <w:bookmarkEnd w:id="0"/>
    </w:p>
    <w:p w14:paraId="000007E7" w14:textId="77777777" w:rsidR="00BB108A" w:rsidRPr="003B04BC" w:rsidRDefault="00BB108A">
      <w:pPr>
        <w:pStyle w:val="Normal0"/>
        <w:jc w:val="center"/>
        <w:rPr>
          <w:b/>
        </w:rPr>
      </w:pPr>
    </w:p>
    <w:p w14:paraId="000007E8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IX, DEC. 8.726/2016</w:t>
      </w:r>
    </w:p>
    <w:p w14:paraId="000007E9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7EA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7EB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 xml:space="preserve"> 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3B04BC">
          <w:rPr>
            <w:color w:val="0000FF"/>
            <w:u w:val="single"/>
          </w:rPr>
          <w:t>art. 39 da Lei nº 13.019, de 2014</w:t>
        </w:r>
      </w:hyperlink>
      <w:r w:rsidRPr="003B04BC">
        <w:t xml:space="preserve"> e suas alterações, conforme transcrito abaixo:</w:t>
      </w:r>
    </w:p>
    <w:p w14:paraId="000007E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" w:name="bookmark=id.30j0zll" w:colFirst="0" w:colLast="0"/>
      <w:bookmarkEnd w:id="1"/>
      <w:r w:rsidRPr="003B04BC">
        <w:rPr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2" w:name="bookmark=id.1fob9te" w:colFirst="0" w:colLast="0"/>
      <w:bookmarkEnd w:id="2"/>
      <w:r w:rsidRPr="003B04BC">
        <w:rPr>
          <w:i/>
        </w:rPr>
        <w:t>II - esteja omissa no dever de prestar contas de parceria anteriormente celebrada;</w:t>
      </w:r>
    </w:p>
    <w:p w14:paraId="000007E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3B04BC"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b) for reconsiderada ou revista a decisão pela rejeição;          </w:t>
      </w:r>
    </w:p>
    <w:p w14:paraId="000007F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5" w:name="bookmark=id.tyjcwt" w:colFirst="0" w:colLast="0"/>
      <w:bookmarkEnd w:id="5"/>
      <w:r w:rsidRPr="003B04BC">
        <w:rPr>
          <w:i/>
        </w:rPr>
        <w:t>V - tenha sido punida com uma das seguintes sanções, pelo período que durar a penalidade:</w:t>
      </w:r>
    </w:p>
    <w:p w14:paraId="000007F5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6" w:name="bookmark=id.3dy6vkm" w:colFirst="0" w:colLast="0"/>
      <w:bookmarkEnd w:id="6"/>
      <w:r w:rsidRPr="003B04BC">
        <w:rPr>
          <w:i/>
        </w:rPr>
        <w:t>a) suspensão de participação em licitação e impedimento de contratar com a administração;</w:t>
      </w:r>
    </w:p>
    <w:p w14:paraId="000007F6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7" w:name="bookmark=id.1t3h5sf" w:colFirst="0" w:colLast="0"/>
      <w:bookmarkEnd w:id="7"/>
      <w:r w:rsidRPr="003B04BC">
        <w:rPr>
          <w:i/>
        </w:rPr>
        <w:t>b) declaração de inidoneidade para licitar ou contratar com a administração pública;</w:t>
      </w:r>
    </w:p>
    <w:p w14:paraId="000007F7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8" w:name="bookmark=id.4d34og8" w:colFirst="0" w:colLast="0"/>
      <w:bookmarkEnd w:id="8"/>
      <w:r w:rsidRPr="003B04BC">
        <w:rPr>
          <w:i/>
        </w:rPr>
        <w:t>c) a prevista no inciso II do art. 73 desta Lei;</w:t>
      </w:r>
    </w:p>
    <w:p w14:paraId="000007F8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9" w:name="bookmark=id.2s8eyo1" w:colFirst="0" w:colLast="0"/>
      <w:bookmarkEnd w:id="9"/>
      <w:r w:rsidRPr="003B04BC">
        <w:rPr>
          <w:i/>
        </w:rPr>
        <w:t>d) a prevista no inciso III do art. 73 desta Lei;</w:t>
      </w:r>
    </w:p>
    <w:p w14:paraId="000007F9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0" w:name="bookmark=id.17dp8vu" w:colFirst="0" w:colLast="0"/>
      <w:bookmarkEnd w:id="10"/>
      <w:r w:rsidRPr="003B04BC"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1" w:name="bookmark=id.3rdcrjn" w:colFirst="0" w:colLast="0"/>
      <w:bookmarkEnd w:id="11"/>
      <w:r w:rsidRPr="003B04BC">
        <w:rPr>
          <w:i/>
        </w:rPr>
        <w:t>VII - tenha entre seus dirigentes pessoa:</w:t>
      </w:r>
    </w:p>
    <w:p w14:paraId="000007FB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2" w:name="bookmark=id.26in1rg" w:colFirst="0" w:colLast="0"/>
      <w:bookmarkEnd w:id="12"/>
      <w:r w:rsidRPr="003B04BC"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3" w:name="bookmark=id.lnxbz9" w:colFirst="0" w:colLast="0"/>
      <w:bookmarkEnd w:id="13"/>
      <w:r w:rsidRPr="003B04BC">
        <w:rPr>
          <w:i/>
        </w:rPr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4" w:name="bookmark=id.35nkun2" w:colFirst="0" w:colLast="0"/>
      <w:bookmarkEnd w:id="14"/>
      <w:r w:rsidRPr="003B04BC">
        <w:rPr>
          <w:i/>
        </w:rPr>
        <w:t xml:space="preserve">c) considerada responsável por ato de improbidade, enquanto durarem os prazos estabelecidos nos </w:t>
      </w:r>
      <w:hyperlink r:id="rId13" w:anchor="art12i">
        <w:r w:rsidRPr="003B04BC">
          <w:rPr>
            <w:i/>
            <w:color w:val="0000FF"/>
            <w:u w:val="single"/>
          </w:rPr>
          <w:t>incisos I, II e III do art. 12 da Lei n</w:t>
        </w:r>
      </w:hyperlink>
      <w:hyperlink r:id="rId14" w:anchor="art12i">
        <w:r w:rsidRPr="003B04BC">
          <w:rPr>
            <w:i/>
            <w:color w:val="0000FF"/>
            <w:u w:val="single"/>
            <w:vertAlign w:val="superscript"/>
          </w:rPr>
          <w:t>o</w:t>
        </w:r>
      </w:hyperlink>
      <w:hyperlink r:id="rId15" w:anchor="art12i">
        <w:r w:rsidRPr="003B04BC">
          <w:rPr>
            <w:i/>
            <w:color w:val="0000FF"/>
            <w:u w:val="single"/>
          </w:rPr>
          <w:t xml:space="preserve"> 8.429, de 2 de junho de 1992</w:t>
        </w:r>
      </w:hyperlink>
      <w:r w:rsidRPr="003B04BC">
        <w:rPr>
          <w:i/>
        </w:rPr>
        <w:t>.</w:t>
      </w:r>
    </w:p>
    <w:p w14:paraId="000007F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5" w:name="bookmark=id.1ksv4uv" w:colFirst="0" w:colLast="0"/>
      <w:bookmarkEnd w:id="15"/>
      <w:r w:rsidRPr="003B04BC">
        <w:rPr>
          <w:i/>
        </w:rPr>
        <w:t>§ 1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Nas hipóteses deste artigo, é igualmente vedada a transferência de novos recursos no âmbito </w:t>
      </w:r>
      <w:r w:rsidRPr="003B04BC">
        <w:rPr>
          <w:i/>
        </w:rPr>
        <w:lastRenderedPageBreak/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Em qualquer das hipóteses previstas no </w:t>
      </w:r>
      <w:r w:rsidRPr="003B04BC">
        <w:rPr>
          <w:b/>
          <w:i/>
        </w:rPr>
        <w:t>caput</w:t>
      </w:r>
      <w:r w:rsidRPr="003B04BC"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6" w:name="bookmark=id.44sinio" w:colFirst="0" w:colLast="0"/>
      <w:bookmarkEnd w:id="16"/>
      <w:r w:rsidRPr="003B04BC">
        <w:rPr>
          <w:i/>
        </w:rPr>
        <w:t>§ 3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</w:t>
      </w:r>
      <w:hyperlink r:id="rId16" w:anchor="art9">
        <w:r w:rsidRPr="003B04BC">
          <w:rPr>
            <w:i/>
            <w:color w:val="0000FF"/>
            <w:u w:val="single"/>
          </w:rPr>
          <w:t>(Revogado)</w:t>
        </w:r>
      </w:hyperlink>
      <w:r w:rsidRPr="003B04BC">
        <w:rPr>
          <w:i/>
        </w:rPr>
        <w:t>.          </w:t>
      </w:r>
    </w:p>
    <w:p w14:paraId="0000080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 § 4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Para os fins do disposto na alínea a do inciso IV e no 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5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6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3B04BC" w:rsidRDefault="001463C7">
      <w:pPr>
        <w:pStyle w:val="Normal0"/>
        <w:spacing w:before="280" w:after="280" w:line="480" w:lineRule="auto"/>
      </w:pPr>
      <w:r w:rsidRPr="003B04BC">
        <w:t>Por ser verdade, firmamos a presente.</w:t>
      </w:r>
    </w:p>
    <w:p w14:paraId="00000805" w14:textId="77777777" w:rsidR="00BB108A" w:rsidRPr="003B04BC" w:rsidRDefault="001463C7">
      <w:pPr>
        <w:pStyle w:val="Normal0"/>
      </w:pPr>
      <w:r w:rsidRPr="003B04BC">
        <w:t>Local, data.</w:t>
      </w:r>
    </w:p>
    <w:p w14:paraId="00000806" w14:textId="77777777" w:rsidR="00BB108A" w:rsidRPr="003B04BC" w:rsidRDefault="00BB108A">
      <w:pPr>
        <w:pStyle w:val="Normal0"/>
      </w:pPr>
    </w:p>
    <w:p w14:paraId="00000807" w14:textId="77777777" w:rsidR="00BB108A" w:rsidRPr="003B04BC" w:rsidRDefault="00BB108A">
      <w:pPr>
        <w:pStyle w:val="Normal0"/>
      </w:pPr>
    </w:p>
    <w:p w14:paraId="00000808" w14:textId="77777777" w:rsidR="00BB108A" w:rsidRPr="003B04BC" w:rsidRDefault="00BB108A">
      <w:pPr>
        <w:pStyle w:val="Normal0"/>
      </w:pPr>
    </w:p>
    <w:p w14:paraId="00000809" w14:textId="77777777" w:rsidR="00BB108A" w:rsidRPr="003B04BC" w:rsidRDefault="001463C7">
      <w:pPr>
        <w:pStyle w:val="Normal0"/>
      </w:pPr>
      <w:r w:rsidRPr="003B04BC">
        <w:t>____________________________________</w:t>
      </w:r>
    </w:p>
    <w:p w14:paraId="0000080A" w14:textId="77777777" w:rsidR="00BB108A" w:rsidRPr="003B04BC" w:rsidRDefault="001463C7">
      <w:pPr>
        <w:pStyle w:val="Normal0"/>
      </w:pPr>
      <w:r w:rsidRPr="003B04BC">
        <w:t>(Organização da Sociedade Civil)</w:t>
      </w:r>
    </w:p>
    <w:p w14:paraId="0000080B" w14:textId="77777777" w:rsidR="00BB108A" w:rsidRPr="003B04BC" w:rsidRDefault="001463C7">
      <w:pPr>
        <w:pStyle w:val="Normal0"/>
      </w:pPr>
      <w:r w:rsidRPr="003B04BC">
        <w:t>(Representante Legal)</w:t>
      </w:r>
    </w:p>
    <w:p w14:paraId="0000080C" w14:textId="77777777" w:rsidR="00BB108A" w:rsidRPr="003B04BC" w:rsidRDefault="001463C7">
      <w:pPr>
        <w:pStyle w:val="Normal0"/>
      </w:pPr>
      <w:r w:rsidRPr="003B04BC">
        <w:t>(Cargo do Representante Legal)</w:t>
      </w:r>
    </w:p>
    <w:p w14:paraId="0000080D" w14:textId="77777777" w:rsidR="00BB108A" w:rsidRPr="003B04BC" w:rsidRDefault="001463C7">
      <w:pPr>
        <w:pStyle w:val="Normal0"/>
      </w:pPr>
      <w:r w:rsidRPr="003B04BC"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77DC" w14:textId="77777777" w:rsidR="00D8772C" w:rsidRDefault="00D8772C">
      <w:r>
        <w:separator/>
      </w:r>
    </w:p>
  </w:endnote>
  <w:endnote w:type="continuationSeparator" w:id="0">
    <w:p w14:paraId="2E0A5807" w14:textId="77777777" w:rsidR="00D8772C" w:rsidRDefault="00D8772C">
      <w:r>
        <w:continuationSeparator/>
      </w:r>
    </w:p>
  </w:endnote>
  <w:endnote w:type="continuationNotice" w:id="1">
    <w:p w14:paraId="7029A9DB" w14:textId="77777777" w:rsidR="00D8772C" w:rsidRDefault="00D8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26" w14:textId="13E25B98" w:rsidR="009E6426" w:rsidRDefault="009E6426" w:rsidP="009E642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C7B2" w14:textId="77777777" w:rsidR="00D8772C" w:rsidRDefault="00D8772C">
      <w:r>
        <w:separator/>
      </w:r>
    </w:p>
  </w:footnote>
  <w:footnote w:type="continuationSeparator" w:id="0">
    <w:p w14:paraId="127D4321" w14:textId="77777777" w:rsidR="00D8772C" w:rsidRDefault="00D8772C">
      <w:r>
        <w:continuationSeparator/>
      </w:r>
    </w:p>
  </w:footnote>
  <w:footnote w:type="continuationNotice" w:id="1">
    <w:p w14:paraId="0DD2D081" w14:textId="77777777" w:rsidR="00D8772C" w:rsidRDefault="00D87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05EB" w14:textId="12522EE1" w:rsidR="009E6426" w:rsidRDefault="009E6426" w:rsidP="009E642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F2BC-2727-4B19-B21E-EEC921182C81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