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23E6" w14:textId="77777777" w:rsidR="00457300" w:rsidRPr="00E64846" w:rsidRDefault="00457300" w:rsidP="004573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64846">
        <w:rPr>
          <w:rFonts w:ascii="Times New Roman" w:eastAsia="Times New Roman" w:hAnsi="Times New Roman" w:cs="Times New Roman"/>
          <w:b/>
          <w:bCs/>
          <w:lang w:val="pt-PT" w:eastAsia="pt-BR"/>
        </w:rPr>
        <w:t>ANEXO XV</w:t>
      </w:r>
      <w:r w:rsidRPr="00E64846">
        <w:rPr>
          <w:rFonts w:ascii="Times New Roman" w:eastAsia="Times New Roman" w:hAnsi="Times New Roman" w:cs="Times New Roman"/>
          <w:lang w:eastAsia="pt-BR"/>
        </w:rPr>
        <w:t> </w:t>
      </w:r>
    </w:p>
    <w:p w14:paraId="7913E7F2" w14:textId="77777777" w:rsidR="00457300" w:rsidRDefault="00457300" w:rsidP="0045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E64846">
        <w:rPr>
          <w:rFonts w:ascii="Times New Roman" w:eastAsia="Times New Roman" w:hAnsi="Times New Roman" w:cs="Times New Roman"/>
          <w:b/>
          <w:bCs/>
          <w:lang w:val="pt-PT" w:eastAsia="pt-BR"/>
        </w:rPr>
        <w:t>CRONOGRAMA ESTIMADO</w:t>
      </w:r>
      <w:r w:rsidRPr="00E64846">
        <w:rPr>
          <w:rFonts w:ascii="Times New Roman" w:eastAsia="Times New Roman" w:hAnsi="Times New Roman" w:cs="Times New Roman"/>
          <w:lang w:eastAsia="pt-BR"/>
        </w:rPr>
        <w:t> </w:t>
      </w:r>
    </w:p>
    <w:p w14:paraId="0BB6345D" w14:textId="22169AD4" w:rsidR="00457300" w:rsidRPr="00457300" w:rsidRDefault="00457300" w:rsidP="0045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pt-BR"/>
        </w:rPr>
      </w:pPr>
      <w:r w:rsidRPr="00457300">
        <w:rPr>
          <w:rFonts w:ascii="Times New Roman" w:eastAsia="Times New Roman" w:hAnsi="Times New Roman" w:cs="Times New Roman"/>
          <w:b/>
          <w:color w:val="FF0000"/>
          <w:lang w:eastAsia="pt-BR"/>
        </w:rPr>
        <w:t>ATUALIZADO</w:t>
      </w:r>
      <w:r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EM</w:t>
      </w:r>
      <w:r w:rsidRPr="00457300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</w:t>
      </w:r>
      <w:r w:rsidR="00020F49">
        <w:rPr>
          <w:rFonts w:ascii="Times New Roman" w:eastAsia="Times New Roman" w:hAnsi="Times New Roman" w:cs="Times New Roman"/>
          <w:b/>
          <w:color w:val="FF0000"/>
          <w:lang w:eastAsia="pt-BR"/>
        </w:rPr>
        <w:t>14</w:t>
      </w:r>
      <w:r w:rsidR="00F525AF">
        <w:rPr>
          <w:rFonts w:ascii="Times New Roman" w:eastAsia="Times New Roman" w:hAnsi="Times New Roman" w:cs="Times New Roman"/>
          <w:b/>
          <w:color w:val="FF0000"/>
          <w:lang w:eastAsia="pt-BR"/>
        </w:rPr>
        <w:t>/01/2022</w:t>
      </w:r>
    </w:p>
    <w:p w14:paraId="68039A97" w14:textId="77777777" w:rsidR="00457300" w:rsidRPr="00E64846" w:rsidRDefault="00457300" w:rsidP="004573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3165"/>
        <w:gridCol w:w="1575"/>
      </w:tblGrid>
      <w:tr w:rsidR="00457300" w:rsidRPr="00E64846" w14:paraId="769D9E8A" w14:textId="77777777" w:rsidTr="00C860FF">
        <w:trPr>
          <w:trHeight w:val="31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E85A5" w14:textId="77777777" w:rsidR="00457300" w:rsidRPr="00E64846" w:rsidRDefault="00457300" w:rsidP="00C86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Ação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9EF44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Prazos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D0C4D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Data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2EE1E375" w14:textId="77777777" w:rsidTr="00C860FF">
        <w:trPr>
          <w:trHeight w:val="51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819A8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Publicação do Edital (sítio eletrônico do CAU/SP)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D0FE1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-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72061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22/11/2021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3572D850" w14:textId="77777777" w:rsidTr="00C860FF">
        <w:trPr>
          <w:trHeight w:val="75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FDE84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Recebimento dos projetos através da entrega do Formulário de Apresentação de Projeto: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82DB7" w14:textId="32CA59F0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30 dias (art. 11 do Decreto nº 8.726/2016)</w:t>
            </w:r>
            <w:r w:rsidR="00F525AF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– </w:t>
            </w:r>
            <w:r w:rsidR="00F525AF" w:rsidRPr="00F525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pt-PT" w:eastAsia="pt-BR"/>
              </w:rPr>
              <w:t>Prorrogado por mais 14 dias</w:t>
            </w:r>
            <w:r w:rsidRPr="00F525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90E5A" w14:textId="77777777" w:rsidR="00457300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  <w:r w:rsidRPr="00F525AF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val="pt-PT" w:eastAsia="pt-BR"/>
              </w:rPr>
              <w:t>24/01/2022</w:t>
            </w:r>
            <w:r w:rsidRPr="00F525A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  <w:t> </w:t>
            </w:r>
          </w:p>
          <w:p w14:paraId="5CAEB56C" w14:textId="62D85514" w:rsidR="00F525AF" w:rsidRPr="00F525AF" w:rsidRDefault="00F525AF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25A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07/02/2022</w:t>
            </w:r>
          </w:p>
        </w:tc>
      </w:tr>
      <w:tr w:rsidR="00457300" w:rsidRPr="00E64846" w14:paraId="7198C551" w14:textId="77777777" w:rsidTr="00C860FF">
        <w:trPr>
          <w:trHeight w:val="30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13401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Avaliação dos projetos pela Comissão de Seleção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4D406" w14:textId="77777777" w:rsidR="00457300" w:rsidRPr="00E64846" w:rsidRDefault="00457300" w:rsidP="00DD6F7D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1</w:t>
            </w:r>
            <w:r w:rsidR="00DD6F7D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5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(</w:t>
            </w:r>
            <w:r w:rsidR="00DD6F7D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quinze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) dias úteis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68C7E" w14:textId="1CD7345D" w:rsidR="00457300" w:rsidRPr="00E64846" w:rsidRDefault="00020F49" w:rsidP="00652B92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25</w:t>
            </w:r>
            <w:r w:rsidR="0008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/02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79DC2A0D" w14:textId="77777777" w:rsidTr="00C860FF">
        <w:trPr>
          <w:trHeight w:val="30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6A4E6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Divulgação do resultado preliminar do processo de seleção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0B165" w14:textId="77777777" w:rsidR="00457300" w:rsidRPr="00E64846" w:rsidRDefault="00457300" w:rsidP="00DD6F7D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0</w:t>
            </w:r>
            <w:r w:rsidR="00DD6F7D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1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</w:t>
            </w:r>
            <w:r w:rsidR="00DD6F7D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(um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) dia</w:t>
            </w:r>
            <w:r w:rsidR="00DD6F7D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útil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23F1D" w14:textId="72773194" w:rsidR="00457300" w:rsidRPr="00E64846" w:rsidRDefault="00020F49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03</w:t>
            </w:r>
            <w:r w:rsidR="0008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/03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079067B3" w14:textId="77777777" w:rsidTr="00C860FF">
        <w:trPr>
          <w:trHeight w:val="30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631DB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Prazo para a apresentação de recurso do resultado preliminar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35F39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05 (cinco) dias úteis a contar da data da publicação do resultado (art. 18 do Decreto nº 8.726/2016)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8DE2E" w14:textId="3D00E81A" w:rsidR="00457300" w:rsidRPr="00E64846" w:rsidRDefault="00081675" w:rsidP="00020F49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0</w:t>
            </w:r>
            <w:r w:rsidR="00020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/03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6D7D919C" w14:textId="77777777" w:rsidTr="00C860FF">
        <w:trPr>
          <w:trHeight w:val="30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70176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Divulgação do resultado final – julgamento dos recursos contra o resultado preliminar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FF7FD" w14:textId="77777777" w:rsidR="000135C9" w:rsidRDefault="00457300" w:rsidP="001044F5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05 (cinco) dias úteis a contar da data final do prazo de recurso para reconsideração da Comissão e 0</w:t>
            </w:r>
            <w:r w:rsidR="001044F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2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(</w:t>
            </w:r>
            <w:r w:rsidR="001044F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dois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) dia</w:t>
            </w:r>
            <w:r w:rsidR="001044F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s úteis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para decisão autoridade competente</w:t>
            </w:r>
          </w:p>
          <w:p w14:paraId="514982DF" w14:textId="77777777" w:rsidR="00457300" w:rsidRPr="00E64846" w:rsidRDefault="00457300" w:rsidP="001044F5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(art. 18, §1º, do Decreto nº 8.726/2016)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E7650" w14:textId="1754185F" w:rsidR="00457300" w:rsidRPr="004F27C0" w:rsidRDefault="00020F49" w:rsidP="004F27C0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17</w:t>
            </w:r>
            <w:r w:rsidR="0008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/03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0C781B63" w14:textId="77777777" w:rsidTr="00C860FF">
        <w:trPr>
          <w:trHeight w:val="30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7F082" w14:textId="0D356B2F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Prazo para a apresentação do Plano de Trabalho e Documentos de Habilitação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24ED2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15 (quinze) dias a contar da data da convocação preliminar da OSC pelo CAU/SP (artigos 25 e 26 do Decreto nº 8.726/2016)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68C7C" w14:textId="5AF512B4" w:rsidR="00457300" w:rsidRPr="004F27C0" w:rsidRDefault="00020F49" w:rsidP="00020F49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31</w:t>
            </w:r>
            <w:r w:rsidR="008E4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/03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603846F3" w14:textId="77777777" w:rsidTr="00C860FF">
        <w:trPr>
          <w:trHeight w:val="63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F4A20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Prazo para análise dos Planos de Trabalho e documentos de habilitação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BB16D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5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quinze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) dias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corridos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2698E" w14:textId="2985E73E" w:rsidR="00457300" w:rsidRPr="00E64846" w:rsidRDefault="00F86D0D" w:rsidP="00020F49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1</w:t>
            </w:r>
            <w:r w:rsidR="00020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8</w:t>
            </w:r>
            <w:r w:rsidR="0008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/04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3D218C45" w14:textId="77777777" w:rsidTr="00C860FF">
        <w:trPr>
          <w:trHeight w:val="975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6B45D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Em caso de necessidade de retificação de Plano de Trabalho e/ou juntada de documentos complementares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236B1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5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quinze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) dias contados da notificação da OSC pelo CAU/SP (art. 28 do Decreto nº 8.726/2016)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8F525" w14:textId="7CDCA32A" w:rsidR="00457300" w:rsidRPr="00E64846" w:rsidRDefault="00020F49" w:rsidP="00104F98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0</w:t>
            </w:r>
            <w:r w:rsidR="0010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/05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4CE2EFF7" w14:textId="77777777" w:rsidTr="00C860FF">
        <w:trPr>
          <w:trHeight w:val="36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F0869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Prazo para a análise e parecer do Jurídico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279B7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Até 05 (cinco) dias úteis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42597" w14:textId="76B392F5" w:rsidR="00457300" w:rsidRPr="00E64846" w:rsidRDefault="00104F98" w:rsidP="00104F98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09</w:t>
            </w:r>
            <w:r w:rsidR="0008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/05</w:t>
            </w:r>
            <w:r w:rsidR="00F52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/2022</w:t>
            </w:r>
            <w:r w:rsidR="00457300"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2B7B4D0D" w14:textId="77777777" w:rsidTr="00C860FF">
        <w:trPr>
          <w:trHeight w:val="405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CB5F7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Aprovação em Conselho Diretor e Plenária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D9967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 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2C1A2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Maio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57300" w:rsidRPr="00E64846" w14:paraId="2B3059D9" w14:textId="77777777" w:rsidTr="00C860FF">
        <w:trPr>
          <w:trHeight w:val="300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7C676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Prazo para a formalização dos Termos de Fomento entre as OSC’s e o CAU/SP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5756F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 </w:t>
            </w:r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6F1A0" w14:textId="77777777" w:rsidR="00457300" w:rsidRPr="00E64846" w:rsidRDefault="00457300" w:rsidP="00C860FF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Junho</w:t>
            </w:r>
            <w:bookmarkStart w:id="0" w:name="_GoBack"/>
            <w:bookmarkEnd w:id="0"/>
            <w:r w:rsidRPr="00E648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14:paraId="78F3A1AF" w14:textId="77777777" w:rsidR="00457300" w:rsidRPr="00E64846" w:rsidRDefault="00457300" w:rsidP="004573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648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8EBE32" w14:textId="77777777" w:rsidR="00457300" w:rsidRDefault="00457300" w:rsidP="00457300"/>
    <w:p w14:paraId="40235550" w14:textId="77777777" w:rsidR="005C273B" w:rsidRDefault="005C273B"/>
    <w:sectPr w:rsidR="005C2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0"/>
    <w:rsid w:val="000135C9"/>
    <w:rsid w:val="00020F49"/>
    <w:rsid w:val="00081675"/>
    <w:rsid w:val="001044F5"/>
    <w:rsid w:val="00104F98"/>
    <w:rsid w:val="00457300"/>
    <w:rsid w:val="004F27C0"/>
    <w:rsid w:val="005C273B"/>
    <w:rsid w:val="005D78E7"/>
    <w:rsid w:val="00610CAE"/>
    <w:rsid w:val="00652B92"/>
    <w:rsid w:val="007372BD"/>
    <w:rsid w:val="008E471D"/>
    <w:rsid w:val="00DD6F7D"/>
    <w:rsid w:val="00F525AF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1D57"/>
  <w15:chartTrackingRefBased/>
  <w15:docId w15:val="{1C78DAB9-8184-4182-AB8F-2A459D2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Carvalho</dc:creator>
  <cp:keywords/>
  <dc:description/>
  <cp:lastModifiedBy>Márcia Santana Carvalho</cp:lastModifiedBy>
  <cp:revision>3</cp:revision>
  <dcterms:created xsi:type="dcterms:W3CDTF">2022-01-14T13:26:00Z</dcterms:created>
  <dcterms:modified xsi:type="dcterms:W3CDTF">2022-01-14T13:28:00Z</dcterms:modified>
</cp:coreProperties>
</file>