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>TARIA PRESIDENCIAL CAU/SP Nº 5</w:t>
      </w:r>
      <w:r w:rsidR="0063508E">
        <w:rPr>
          <w:b/>
          <w:sz w:val="22"/>
          <w:szCs w:val="22"/>
        </w:rPr>
        <w:t>9</w:t>
      </w:r>
      <w:r w:rsidR="00C63321">
        <w:rPr>
          <w:b/>
          <w:sz w:val="22"/>
          <w:szCs w:val="22"/>
        </w:rPr>
        <w:t>5</w:t>
      </w:r>
      <w:r w:rsidRPr="000C1520">
        <w:rPr>
          <w:b/>
          <w:sz w:val="22"/>
          <w:szCs w:val="22"/>
        </w:rPr>
        <w:t xml:space="preserve">, </w:t>
      </w:r>
      <w:r w:rsidR="0095340E">
        <w:rPr>
          <w:b/>
          <w:sz w:val="22"/>
          <w:szCs w:val="22"/>
        </w:rPr>
        <w:t>2</w:t>
      </w:r>
      <w:r w:rsidR="00C63321">
        <w:rPr>
          <w:b/>
          <w:sz w:val="22"/>
          <w:szCs w:val="22"/>
        </w:rPr>
        <w:t>7</w:t>
      </w:r>
      <w:r w:rsidRPr="000C1520">
        <w:rPr>
          <w:b/>
          <w:sz w:val="22"/>
          <w:szCs w:val="22"/>
        </w:rPr>
        <w:t xml:space="preserve"> DE </w:t>
      </w:r>
      <w:proofErr w:type="gramStart"/>
      <w:r w:rsidR="0063508E">
        <w:rPr>
          <w:b/>
          <w:sz w:val="22"/>
          <w:szCs w:val="22"/>
        </w:rPr>
        <w:t>NOVEMBRO</w:t>
      </w:r>
      <w:proofErr w:type="gramEnd"/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0C1520">
        <w:rPr>
          <w:b/>
          <w:sz w:val="22"/>
          <w:szCs w:val="22"/>
        </w:rPr>
        <w:t>3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>Designa a profissional Assistente Técnico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 xml:space="preserve">Administrativo do CAU/SP, </w:t>
      </w:r>
      <w:r>
        <w:rPr>
          <w:rFonts w:ascii="Times New Roman" w:hAnsi="Times New Roman" w:cs="Times New Roman"/>
          <w:sz w:val="22"/>
          <w:szCs w:val="22"/>
        </w:rPr>
        <w:t>PRISCILA VAZ DA SILVA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período de férias da titular, o cargo de Supervisora de Área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 xml:space="preserve">– Aplicação: </w:t>
      </w:r>
      <w:r>
        <w:rPr>
          <w:rFonts w:ascii="Times New Roman" w:hAnsi="Times New Roman" w:cs="Times New Roman"/>
          <w:sz w:val="22"/>
          <w:szCs w:val="22"/>
        </w:rPr>
        <w:t>Desenvolvimento Humano e Organizacional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40720E" w:rsidRDefault="0040720E" w:rsidP="00C63321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 w:rsidR="003C1F78">
        <w:rPr>
          <w:sz w:val="22"/>
          <w:szCs w:val="22"/>
        </w:rPr>
        <w:t>disposições contidas no Art. 182</w:t>
      </w:r>
      <w:r w:rsidRPr="000C1520">
        <w:rPr>
          <w:sz w:val="22"/>
          <w:szCs w:val="22"/>
        </w:rPr>
        <w:t xml:space="preserve">, do Regimento Interno do CAU/SP, e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>
        <w:rPr>
          <w:sz w:val="22"/>
          <w:szCs w:val="22"/>
        </w:rPr>
        <w:t>0112830</w:t>
      </w:r>
      <w:r w:rsidRPr="00C63321">
        <w:rPr>
          <w:sz w:val="22"/>
          <w:szCs w:val="22"/>
        </w:rPr>
        <w:t>, constantes 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Pr="00C63321">
        <w:rPr>
          <w:sz w:val="22"/>
          <w:szCs w:val="22"/>
        </w:rPr>
        <w:t>00179.004978/2023-11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Supervisora de Área – Aplicação: </w:t>
      </w:r>
      <w:r>
        <w:rPr>
          <w:sz w:val="22"/>
          <w:szCs w:val="22"/>
        </w:rPr>
        <w:t>Desenvolvimento Humano e Organizacional</w:t>
      </w:r>
      <w:r w:rsidRPr="00C63321">
        <w:rPr>
          <w:sz w:val="22"/>
        </w:rPr>
        <w:t xml:space="preserve"> do CAU/SP, durante férias da titular, no período de </w:t>
      </w:r>
      <w:r>
        <w:rPr>
          <w:sz w:val="22"/>
        </w:rPr>
        <w:t>11</w:t>
      </w:r>
      <w:r w:rsidRPr="00C63321">
        <w:rPr>
          <w:sz w:val="22"/>
        </w:rPr>
        <w:t xml:space="preserve"> a 3</w:t>
      </w:r>
      <w:r>
        <w:rPr>
          <w:sz w:val="22"/>
        </w:rPr>
        <w:t>0</w:t>
      </w:r>
      <w:r w:rsidRPr="00C63321">
        <w:rPr>
          <w:sz w:val="22"/>
        </w:rPr>
        <w:t xml:space="preserve"> de dezembro de 2023, a empregada pública ocupante do cargo de Assistente Técnica – Aplicação: Administrativo do CAU/SP, </w:t>
      </w:r>
      <w:r>
        <w:rPr>
          <w:sz w:val="22"/>
        </w:rPr>
        <w:t>PRISCILA VAZ DA SILVA</w:t>
      </w:r>
      <w:r w:rsidRPr="00C63321">
        <w:rPr>
          <w:sz w:val="22"/>
        </w:rPr>
        <w:t xml:space="preserve">, matrícula </w:t>
      </w:r>
      <w:r>
        <w:rPr>
          <w:sz w:val="22"/>
        </w:rPr>
        <w:t>306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2º Atribuir a profissional designada,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a empregada substituta exercerá as funções inerentes ao cargo de Assistente Técnica – Aplicação: Administrativo do CAU/SP cumulativamente com as funções de Supervisora de Área – Aplicação: </w:t>
      </w:r>
      <w:r>
        <w:rPr>
          <w:sz w:val="22"/>
        </w:rPr>
        <w:t>Desenvolvimento Humano e Organizacional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95340E">
        <w:rPr>
          <w:sz w:val="22"/>
          <w:szCs w:val="22"/>
        </w:rPr>
        <w:t>2</w:t>
      </w:r>
      <w:r w:rsidR="00C63321">
        <w:rPr>
          <w:sz w:val="22"/>
          <w:szCs w:val="22"/>
        </w:rPr>
        <w:t>7</w:t>
      </w:r>
      <w:r w:rsidRPr="000C1520">
        <w:rPr>
          <w:sz w:val="22"/>
          <w:szCs w:val="22"/>
        </w:rPr>
        <w:t xml:space="preserve"> de </w:t>
      </w:r>
      <w:r w:rsidR="00FF323C">
        <w:rPr>
          <w:sz w:val="22"/>
          <w:szCs w:val="22"/>
        </w:rPr>
        <w:t>novembro</w:t>
      </w:r>
      <w:r w:rsidRPr="000C1520">
        <w:rPr>
          <w:sz w:val="22"/>
          <w:szCs w:val="22"/>
        </w:rPr>
        <w:t xml:space="preserve"> de 202</w:t>
      </w:r>
      <w:r w:rsidR="000C1520">
        <w:rPr>
          <w:sz w:val="22"/>
          <w:szCs w:val="22"/>
        </w:rPr>
        <w:t>3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40720E" w:rsidRPr="000C1520" w:rsidRDefault="0040720E" w:rsidP="000C1520">
      <w:pPr>
        <w:jc w:val="center"/>
        <w:rPr>
          <w:b/>
          <w:sz w:val="22"/>
          <w:szCs w:val="22"/>
        </w:rPr>
      </w:pPr>
      <w:r w:rsidRPr="000C1520">
        <w:rPr>
          <w:b/>
          <w:sz w:val="22"/>
          <w:szCs w:val="22"/>
        </w:rPr>
        <w:t>Catherine Otondo</w:t>
      </w:r>
    </w:p>
    <w:p w:rsidR="0040720E" w:rsidRDefault="0040720E" w:rsidP="00957DC7">
      <w:pPr>
        <w:jc w:val="center"/>
        <w:rPr>
          <w:sz w:val="22"/>
          <w:szCs w:val="22"/>
        </w:rPr>
      </w:pPr>
      <w:r w:rsidRPr="000C1520">
        <w:rPr>
          <w:sz w:val="22"/>
          <w:szCs w:val="22"/>
        </w:rPr>
        <w:t>Presidente do CAU/SP</w:t>
      </w:r>
    </w:p>
    <w:p w:rsidR="00C63321" w:rsidRDefault="00C63321" w:rsidP="00957DC7">
      <w:pPr>
        <w:jc w:val="center"/>
        <w:rPr>
          <w:sz w:val="22"/>
          <w:szCs w:val="22"/>
        </w:rPr>
      </w:pPr>
    </w:p>
    <w:p w:rsidR="00560648" w:rsidRPr="00560648" w:rsidRDefault="00560648" w:rsidP="00957DC7">
      <w:pPr>
        <w:jc w:val="center"/>
        <w:rPr>
          <w:sz w:val="22"/>
          <w:szCs w:val="22"/>
        </w:rPr>
      </w:pPr>
      <w:bookmarkStart w:id="1" w:name="_GoBack"/>
      <w:bookmarkEnd w:id="1"/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PORTARIA PRESIDENCIAL CAU/SP Nº 59</w:t>
      </w:r>
      <w:r w:rsidRPr="00C63321">
        <w:rPr>
          <w:b/>
          <w:sz w:val="22"/>
        </w:rPr>
        <w:t>5</w:t>
      </w:r>
      <w:r w:rsidRPr="00C63321">
        <w:rPr>
          <w:b/>
          <w:sz w:val="22"/>
        </w:rPr>
        <w:t xml:space="preserve">, DE </w:t>
      </w:r>
      <w:r w:rsidRPr="00C63321">
        <w:rPr>
          <w:b/>
          <w:sz w:val="22"/>
        </w:rPr>
        <w:t>27</w:t>
      </w:r>
      <w:r w:rsidRPr="00C63321">
        <w:rPr>
          <w:b/>
          <w:sz w:val="22"/>
        </w:rPr>
        <w:t xml:space="preserve"> DE NOVEMBRO DE 2023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C63321" w:rsidRPr="00C63321" w:rsidRDefault="00C63321" w:rsidP="00C63321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SUPERVISORA DE ÁREA </w:t>
      </w:r>
      <w:r w:rsidRPr="00C63321">
        <w:rPr>
          <w:sz w:val="22"/>
        </w:rPr>
        <w:t>–</w:t>
      </w:r>
      <w:r w:rsidRPr="00C63321">
        <w:rPr>
          <w:sz w:val="22"/>
        </w:rPr>
        <w:t xml:space="preserve"> APLICAÇÃO: </w:t>
      </w:r>
      <w:r w:rsidRPr="00C63321">
        <w:rPr>
          <w:sz w:val="22"/>
        </w:rPr>
        <w:t>DESENVOLVIMENTO HUMANO E ORGANIZACIONAL</w:t>
      </w:r>
    </w:p>
    <w:p w:rsidR="00C63321" w:rsidRPr="00C63321" w:rsidRDefault="00C63321" w:rsidP="00C63321">
      <w:pPr>
        <w:jc w:val="center"/>
        <w:rPr>
          <w:sz w:val="22"/>
        </w:rPr>
      </w:pPr>
    </w:p>
    <w:p w:rsidR="004838B7" w:rsidRPr="00560648" w:rsidRDefault="004838B7" w:rsidP="00560648">
      <w:pPr>
        <w:pStyle w:val="PargrafodaLista"/>
        <w:numPr>
          <w:ilvl w:val="0"/>
          <w:numId w:val="28"/>
        </w:numPr>
        <w:jc w:val="both"/>
      </w:pPr>
      <w:r w:rsidRPr="00560648">
        <w:t>Supervisionar o planejamento e acompanhamento do Plano de Desenvolvimento Individual de todos os níveis do CAU/SP;</w:t>
      </w:r>
    </w:p>
    <w:p w:rsidR="004838B7" w:rsidRPr="00560648" w:rsidRDefault="004838B7" w:rsidP="00560648">
      <w:pPr>
        <w:pStyle w:val="PargrafodaLista"/>
        <w:numPr>
          <w:ilvl w:val="0"/>
          <w:numId w:val="28"/>
        </w:numPr>
        <w:jc w:val="both"/>
      </w:pPr>
      <w:r w:rsidRPr="00560648">
        <w:t>Orientar e acompanhar a organização e disciplina na área visando seu bom desempenho e contribuição para os resultados, alimentando as informações necessárias, para um bom funcionamento da área como um todo;</w:t>
      </w:r>
    </w:p>
    <w:p w:rsidR="004838B7" w:rsidRPr="00560648" w:rsidRDefault="004838B7" w:rsidP="00560648">
      <w:pPr>
        <w:pStyle w:val="PargrafodaLista"/>
        <w:numPr>
          <w:ilvl w:val="0"/>
          <w:numId w:val="28"/>
        </w:numPr>
        <w:jc w:val="both"/>
      </w:pPr>
      <w:r w:rsidRPr="00560648">
        <w:t>Participar com os gestores de área, no processo de movimentação de pessoal (seleção, transferências, promoções e demais ações pertinentes a gestão de pessoas) conforme necessário;</w:t>
      </w:r>
    </w:p>
    <w:p w:rsidR="004838B7" w:rsidRPr="00560648" w:rsidRDefault="004838B7" w:rsidP="00560648">
      <w:pPr>
        <w:pStyle w:val="PargrafodaLista"/>
        <w:numPr>
          <w:ilvl w:val="0"/>
          <w:numId w:val="28"/>
        </w:numPr>
        <w:jc w:val="both"/>
      </w:pPr>
      <w:r w:rsidRPr="00560648">
        <w:t xml:space="preserve">Supervisionar e/ou realizar a prospecção e contratação de treinamentos e participação na implantação de projetos da </w:t>
      </w:r>
      <w:proofErr w:type="gramStart"/>
      <w:r w:rsidRPr="00560648">
        <w:t>área.;</w:t>
      </w:r>
      <w:proofErr w:type="gramEnd"/>
    </w:p>
    <w:p w:rsidR="004838B7" w:rsidRPr="00560648" w:rsidRDefault="004838B7" w:rsidP="00560648">
      <w:pPr>
        <w:pStyle w:val="PargrafodaLista"/>
        <w:numPr>
          <w:ilvl w:val="0"/>
          <w:numId w:val="28"/>
        </w:numPr>
        <w:jc w:val="both"/>
      </w:pPr>
      <w:r w:rsidRPr="00560648">
        <w:t>Supervisionar os programas desenvolvimento e capacitação;</w:t>
      </w:r>
    </w:p>
    <w:p w:rsidR="004838B7" w:rsidRPr="00560648" w:rsidRDefault="004838B7" w:rsidP="00560648">
      <w:pPr>
        <w:pStyle w:val="PargrafodaLista"/>
        <w:numPr>
          <w:ilvl w:val="0"/>
          <w:numId w:val="28"/>
        </w:numPr>
        <w:jc w:val="both"/>
      </w:pPr>
      <w:r w:rsidRPr="00560648">
        <w:t>Monitoramento dos Programas de Saúde, Medicina e Segurança do Trabalho;</w:t>
      </w:r>
    </w:p>
    <w:p w:rsidR="004838B7" w:rsidRPr="00560648" w:rsidRDefault="004838B7" w:rsidP="00560648">
      <w:pPr>
        <w:pStyle w:val="PargrafodaLista"/>
        <w:numPr>
          <w:ilvl w:val="0"/>
          <w:numId w:val="28"/>
        </w:numPr>
        <w:jc w:val="both"/>
      </w:pPr>
      <w:r w:rsidRPr="00560648">
        <w:t>Viabilizar o processo seletivo de vagas de livre provimento, assegurando a aderência do perfil do candidato ao perfil da função;</w:t>
      </w:r>
    </w:p>
    <w:p w:rsidR="004838B7" w:rsidRPr="00560648" w:rsidRDefault="004838B7" w:rsidP="00560648">
      <w:pPr>
        <w:pStyle w:val="PargrafodaLista"/>
        <w:numPr>
          <w:ilvl w:val="0"/>
          <w:numId w:val="28"/>
        </w:numPr>
        <w:jc w:val="both"/>
      </w:pPr>
      <w:r w:rsidRPr="00560648">
        <w:t>Promover as avaliações de reação e de eficácia dos eventos de capacitação, registrando os resultados em sistema, de modo a assegurar histórico dos eventos e evolução profissional;</w:t>
      </w:r>
    </w:p>
    <w:p w:rsidR="004838B7" w:rsidRPr="00560648" w:rsidRDefault="004838B7" w:rsidP="00560648">
      <w:pPr>
        <w:pStyle w:val="PargrafodaLista"/>
        <w:numPr>
          <w:ilvl w:val="0"/>
          <w:numId w:val="28"/>
        </w:numPr>
        <w:jc w:val="both"/>
      </w:pPr>
      <w:r w:rsidRPr="00560648">
        <w:t>Planejar e monitorar a aplicação da Pesquisa de Clima, análise dos resultados, divulgação aos empregados e acompanhamento do plano de ação;</w:t>
      </w:r>
    </w:p>
    <w:p w:rsidR="004838B7" w:rsidRPr="00560648" w:rsidRDefault="004838B7" w:rsidP="00560648">
      <w:pPr>
        <w:pStyle w:val="PargrafodaLista"/>
        <w:numPr>
          <w:ilvl w:val="0"/>
          <w:numId w:val="28"/>
        </w:numPr>
        <w:jc w:val="both"/>
      </w:pPr>
      <w:r w:rsidRPr="00560648">
        <w:t>Responder pelo processo de avaliação de desempenho, planejando a execução dos ciclos de desempenho e monitorando-os;</w:t>
      </w:r>
    </w:p>
    <w:p w:rsidR="004838B7" w:rsidRPr="00560648" w:rsidRDefault="00560648" w:rsidP="00560648">
      <w:pPr>
        <w:pStyle w:val="PargrafodaLista"/>
        <w:numPr>
          <w:ilvl w:val="0"/>
          <w:numId w:val="28"/>
        </w:numPr>
        <w:jc w:val="both"/>
      </w:pPr>
      <w:r w:rsidRPr="00560648">
        <w:t>A</w:t>
      </w:r>
      <w:r w:rsidR="004838B7" w:rsidRPr="00560648">
        <w:t>valiação e promoção de medidas de melhoria do clima organizacional, conflitos, atritos e lideranças ineficientes;</w:t>
      </w:r>
    </w:p>
    <w:p w:rsidR="004838B7" w:rsidRPr="00560648" w:rsidRDefault="004838B7" w:rsidP="00560648">
      <w:pPr>
        <w:pStyle w:val="PargrafodaLista"/>
        <w:numPr>
          <w:ilvl w:val="0"/>
          <w:numId w:val="28"/>
        </w:numPr>
        <w:jc w:val="both"/>
      </w:pPr>
      <w:r w:rsidRPr="00560648">
        <w:t>Preparar e emitir estatísticas, quadros demonstrativos e indicadores sobre o desempenho da área, para apreciação e controle do superior;</w:t>
      </w:r>
    </w:p>
    <w:p w:rsidR="004838B7" w:rsidRPr="00560648" w:rsidRDefault="004838B7" w:rsidP="00560648">
      <w:pPr>
        <w:pStyle w:val="PargrafodaLista"/>
        <w:numPr>
          <w:ilvl w:val="0"/>
          <w:numId w:val="28"/>
        </w:numPr>
        <w:jc w:val="both"/>
      </w:pPr>
      <w:r w:rsidRPr="00560648">
        <w:t xml:space="preserve">Eventualmente preparar textos e </w:t>
      </w:r>
      <w:proofErr w:type="spellStart"/>
      <w:r w:rsidRPr="00560648">
        <w:t>IT's</w:t>
      </w:r>
      <w:proofErr w:type="spellEnd"/>
      <w:r w:rsidRPr="00560648">
        <w:t xml:space="preserve"> (Instruções de Trabalho) para compor a política de Gestão de Pessoas da instituição abrangendo os vários subsistemas da área;</w:t>
      </w:r>
    </w:p>
    <w:p w:rsidR="004838B7" w:rsidRPr="00560648" w:rsidRDefault="004838B7" w:rsidP="00560648">
      <w:pPr>
        <w:pStyle w:val="PargrafodaLista"/>
        <w:numPr>
          <w:ilvl w:val="0"/>
          <w:numId w:val="28"/>
        </w:numPr>
        <w:jc w:val="both"/>
      </w:pPr>
      <w:r w:rsidRPr="00560648">
        <w:t>Organizar grupos de estudos e elaboração de projetos específicos na área de Gestão de Pessoas conforme necessidades, visando a atração, retenção e motivação, como pesquisas de clima organizacional;</w:t>
      </w:r>
    </w:p>
    <w:p w:rsidR="004838B7" w:rsidRPr="00560648" w:rsidRDefault="004838B7" w:rsidP="00560648">
      <w:pPr>
        <w:pStyle w:val="PargrafodaLista"/>
        <w:numPr>
          <w:ilvl w:val="0"/>
          <w:numId w:val="28"/>
        </w:numPr>
        <w:jc w:val="both"/>
      </w:pPr>
      <w:r w:rsidRPr="00560648">
        <w:t>Desenvolver e acompanhar mecanismos que assegurem critérios de evolução salarial e carreira, em conformidade com as políticas de Gestão de Pessoas, promovendo a transparência e imparcialidade nas ações;</w:t>
      </w:r>
    </w:p>
    <w:p w:rsidR="004838B7" w:rsidRPr="00560648" w:rsidRDefault="004838B7" w:rsidP="00560648">
      <w:pPr>
        <w:pStyle w:val="PargrafodaLista"/>
        <w:numPr>
          <w:ilvl w:val="0"/>
          <w:numId w:val="28"/>
        </w:numPr>
        <w:jc w:val="both"/>
      </w:pPr>
      <w:r w:rsidRPr="00560648">
        <w:t>Desenvolver e implantar as políticas, práticas e procedimentos de Desenvolvimento Humano Organizacional;</w:t>
      </w:r>
    </w:p>
    <w:p w:rsidR="004838B7" w:rsidRPr="00560648" w:rsidRDefault="004838B7" w:rsidP="00560648">
      <w:pPr>
        <w:pStyle w:val="PargrafodaLista"/>
        <w:numPr>
          <w:ilvl w:val="0"/>
          <w:numId w:val="28"/>
        </w:numPr>
        <w:jc w:val="both"/>
      </w:pPr>
      <w:r w:rsidRPr="00560648">
        <w:lastRenderedPageBreak/>
        <w:t xml:space="preserve">Conferência dos processos de Administração de Pessoal, Folha de Pagamento e </w:t>
      </w:r>
      <w:proofErr w:type="gramStart"/>
      <w:r w:rsidRPr="00560648">
        <w:t>Benefícios ,</w:t>
      </w:r>
      <w:proofErr w:type="gramEnd"/>
      <w:r w:rsidRPr="00560648">
        <w:t xml:space="preserve"> realizando os apontamentos necessários.</w:t>
      </w:r>
    </w:p>
    <w:p w:rsidR="004838B7" w:rsidRPr="00560648" w:rsidRDefault="004838B7" w:rsidP="00560648">
      <w:pPr>
        <w:pStyle w:val="PargrafodaLista"/>
        <w:numPr>
          <w:ilvl w:val="0"/>
          <w:numId w:val="28"/>
        </w:numPr>
        <w:jc w:val="both"/>
      </w:pPr>
      <w:r w:rsidRPr="00560648">
        <w:t>Realizar integração de novos colaboradores, apresentando, normas, atividades, sistemas e procedimentos;</w:t>
      </w:r>
    </w:p>
    <w:p w:rsidR="00C63321" w:rsidRPr="00560648" w:rsidRDefault="004838B7" w:rsidP="00560648">
      <w:pPr>
        <w:pStyle w:val="PargrafodaLista"/>
        <w:numPr>
          <w:ilvl w:val="0"/>
          <w:numId w:val="28"/>
        </w:numPr>
        <w:jc w:val="both"/>
        <w:rPr>
          <w:szCs w:val="24"/>
        </w:rPr>
      </w:pPr>
      <w:r w:rsidRPr="00560648">
        <w:t>Executar outras atividades compatíveis com as atribuições e competências da área de lotação, conforme determinação do gestor.</w:t>
      </w:r>
    </w:p>
    <w:sectPr w:rsidR="00C63321" w:rsidRPr="00560648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03" w:rsidRDefault="001F4303">
      <w:r>
        <w:separator/>
      </w:r>
    </w:p>
  </w:endnote>
  <w:endnote w:type="continuationSeparator" w:id="0">
    <w:p w:rsidR="001F4303" w:rsidRDefault="001F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03" w:rsidRDefault="001F4303">
      <w:r>
        <w:separator/>
      </w:r>
    </w:p>
  </w:footnote>
  <w:footnote w:type="continuationSeparator" w:id="0">
    <w:p w:rsidR="001F4303" w:rsidRDefault="001F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6"/>
  </w:num>
  <w:num w:numId="4">
    <w:abstractNumId w:val="2"/>
  </w:num>
  <w:num w:numId="5">
    <w:abstractNumId w:val="24"/>
  </w:num>
  <w:num w:numId="6">
    <w:abstractNumId w:val="13"/>
  </w:num>
  <w:num w:numId="7">
    <w:abstractNumId w:val="25"/>
  </w:num>
  <w:num w:numId="8">
    <w:abstractNumId w:val="8"/>
  </w:num>
  <w:num w:numId="9">
    <w:abstractNumId w:val="11"/>
  </w:num>
  <w:num w:numId="10">
    <w:abstractNumId w:val="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</w:num>
  <w:num w:numId="14">
    <w:abstractNumId w:val="21"/>
  </w:num>
  <w:num w:numId="15">
    <w:abstractNumId w:val="0"/>
  </w:num>
  <w:num w:numId="16">
    <w:abstractNumId w:val="5"/>
  </w:num>
  <w:num w:numId="17">
    <w:abstractNumId w:val="10"/>
  </w:num>
  <w:num w:numId="18">
    <w:abstractNumId w:val="6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18"/>
  </w:num>
  <w:num w:numId="26">
    <w:abstractNumId w:val="27"/>
  </w:num>
  <w:num w:numId="27">
    <w:abstractNumId w:val="17"/>
  </w:num>
  <w:num w:numId="2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FE"/>
    <w:rsid w:val="00BF1BB4"/>
    <w:rsid w:val="00BF362A"/>
    <w:rsid w:val="00BF3D9A"/>
    <w:rsid w:val="00BF48F6"/>
    <w:rsid w:val="00BF4BE7"/>
    <w:rsid w:val="00BF5F2E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4.xml><?xml version="1.0" encoding="utf-8"?>
<ds:datastoreItem xmlns:ds="http://schemas.openxmlformats.org/officeDocument/2006/customXml" ds:itemID="{1276C6AF-690C-4170-AC7B-8ED75B06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940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2022-06-07T19:57:00Z</cp:lastPrinted>
  <dcterms:created xsi:type="dcterms:W3CDTF">2023-11-27T15:36:00Z</dcterms:created>
  <dcterms:modified xsi:type="dcterms:W3CDTF">2023-11-27T15:47:00Z</dcterms:modified>
</cp:coreProperties>
</file>