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D724E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D146E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26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Default="00D724EF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724EF">
        <w:rPr>
          <w:rFonts w:ascii="Times New Roman" w:eastAsia="Times New Roman" w:hAnsi="Times New Roman" w:cs="Times New Roman"/>
          <w:color w:val="000000"/>
          <w:lang w:eastAsia="pt-BR"/>
        </w:rPr>
        <w:t xml:space="preserve">Designa o profissional Analista </w:t>
      </w:r>
      <w:r w:rsid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 w:rsidRPr="00D724EF">
        <w:rPr>
          <w:rFonts w:ascii="Times New Roman" w:eastAsia="Times New Roman" w:hAnsi="Times New Roman" w:cs="Times New Roman"/>
          <w:color w:val="000000"/>
          <w:lang w:eastAsia="pt-BR"/>
        </w:rPr>
        <w:t>II</w:t>
      </w:r>
      <w:r w:rsid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Jurídico</w:t>
      </w:r>
      <w:r w:rsidRPr="00D724EF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PAULO ROBERTO SIQUEIRA, para exercer temporariamente, durante o período de férias da titular, o cargo de Assessor Jurídico do Contencioso do CAU/SP, e dá outras providências.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A6EAA" w:rsidRP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 respectivamente, “A todo trabalho de igual valor corresponderá salário igual, sem distinção de sexo” e “Ao empregado chamado a ocupar, em comissão, interinamente, ou em substituição eventual ou temporária, cargo diverso do que exercer na empresa, serão garantidas a contagem do tempo naquele serviço, bem como volta ao cargo anterior”;</w:t>
      </w:r>
    </w:p>
    <w:p w:rsidR="002A6EAA" w:rsidRP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tabeleceu outras providências;</w:t>
      </w:r>
    </w:p>
    <w:p w:rsid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Pessoas-SGP, que abrange o Plano de Cargos e Salários (PCS), aprovado pela Deliberação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Plenária DPOSP nº 0607-03/2023, no âmbito do 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Paulo – CAU/SP e dá outras providências; e,</w:t>
      </w:r>
    </w:p>
    <w:p w:rsid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A6EAA" w:rsidRDefault="009938C4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938C4">
        <w:rPr>
          <w:rFonts w:ascii="Times New Roman" w:eastAsia="Times New Roman" w:hAnsi="Times New Roman" w:cs="Times New Roman"/>
          <w:color w:val="000000"/>
          <w:lang w:eastAsia="pt-BR"/>
        </w:rPr>
        <w:t>Considerando a solicitação de substituição de férias conforme SEI nº 0043037, informações contidas no memorando SEI nº 0043763 e autorização da Chefia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 Gabinete sob o SEI nº 0044810</w:t>
      </w:r>
      <w:bookmarkStart w:id="0" w:name="_GoBack"/>
      <w:bookmarkEnd w:id="0"/>
      <w:r w:rsidR="002A6EAA" w:rsidRPr="002A6EAA">
        <w:rPr>
          <w:rFonts w:ascii="Times New Roman" w:eastAsia="Times New Roman" w:hAnsi="Times New Roman" w:cs="Times New Roman"/>
          <w:color w:val="000000"/>
          <w:lang w:eastAsia="pt-BR"/>
        </w:rPr>
        <w:t>, constante dos autos do Processo SEI n.º 00179.001647/2023-11.</w:t>
      </w:r>
    </w:p>
    <w:p w:rsidR="002A6EAA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35C4" w:rsidRPr="002935C4" w:rsidRDefault="002935C4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Art. 1° Designar, para exercer temporariamente o cargo de Assessor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 Contencioso do CAU/SP, durante férias da titular, no período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30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 o empregado público ocupante do cargo de Analista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II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Jurídico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PAULO ROBERTO SIQUEIRA, matrícula 313.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Durante o período de substituição de que trata o art. 1º o empregado substituto exercerá as funções inerentes ao cargo de Analista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Técnico 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II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Jurídico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 cumulativamente com as funções de Assessor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 Contencioso do CAU/SP, conforme Anexo I da presente Portaria.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4º Esta Portaria entra em vigor na data de sua publicação, revogando-se automaticamente ao término do prazo de substituição de que trata o art. 1º.</w:t>
      </w:r>
    </w:p>
    <w:p w:rsidR="002A6EAA" w:rsidRPr="002120A1" w:rsidRDefault="002A6EAA" w:rsidP="002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São Paulo,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setembro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p w:rsidR="002A6EAA" w:rsidRDefault="002A6EAA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A6EA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567, DE 26 DE SETEMBRO DE 2023</w:t>
      </w: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A6EAA" w:rsidRPr="002120A1" w:rsidRDefault="002A6EAA" w:rsidP="002A6EAA">
      <w:pPr>
        <w:spacing w:line="240" w:lineRule="auto"/>
        <w:ind w:left="57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>ATRIBUIÇÕES DO CARGO DE ASSESSOR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Pr="002120A1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 CONTENCIOSO</w:t>
      </w:r>
    </w:p>
    <w:p w:rsidR="002A6EAA" w:rsidRPr="002A6EAA" w:rsidRDefault="002A6EAA" w:rsidP="002A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Organizar as atividades de assessoramento jurídico contencioso da Assessoria Jurídica, distribuindo as demandas de acordo com as prioridades do setor e com os prazos estabelecidos para resposta;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e orientar a equipe que atua na Assessoria Contenciosa no desempenho de suas atribuições;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Atuar como procurador nas ações judiciais e nos procedimentos extrajudiciais em que o Conselho figure </w:t>
      </w:r>
      <w:proofErr w:type="gramStart"/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como parte ou seja</w:t>
      </w:r>
      <w:proofErr w:type="gramEnd"/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>etc</w:t>
      </w:r>
      <w:proofErr w:type="spellEnd"/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), dentro dos prazos estipulados;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Realizar o controle de prazos dos processos judiciais e extrajudiciais sob sua responsabilidade;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Assessorar o CAU/SP quanto ao regular cumprimento das decisões judiciais e quanto às estratégias a serem adotadas em ações judiciais;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Acompanhar os processos extrajudiciais e administrativos do CAU/SP, compatíveis com a área contenciosa, cumprindo os prazos e realizando todos os atos necessários;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o Assessor Chefe do Jurídico na elaboração de planejamento estratégico e planos de ação orçamentários do setor;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o Assessor Chefe do Jurídico na elaboração dos relatórios estratégicos e orçamentários do setor, em conformidade com as normativas e instruções internas;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Assessorar as Comissões, Conselho Diretor, Plenário, Órgãos Colegiados e departamentos do Conselho, em assuntos que digam respeito à atuação contenciosa do CAU/SP;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Auxiliar na emissão de manifestações jurídicas de conformidade dos processos e atos com a legislação, auxiliando os departamentos do CAU/SP quanto à legalidade dos atos e procedimentos e participando das reuniões das Comissões, Conselho Diretor e Plenário, caso necessário;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Assessorar a Administração nos assuntos de natureza jurídica, mediante análise e emissão pareceres escritos e manifestações verbais; </w:t>
      </w:r>
    </w:p>
    <w:p w:rsidR="002A6EAA" w:rsidRPr="002A6EAA" w:rsidRDefault="002A6EAA" w:rsidP="002A6EA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A6EAA">
        <w:rPr>
          <w:rFonts w:ascii="Times New Roman" w:eastAsia="Times New Roman" w:hAnsi="Times New Roman" w:cs="Times New Roman"/>
          <w:color w:val="000000"/>
          <w:lang w:eastAsia="pt-BR"/>
        </w:rPr>
        <w:t xml:space="preserve">Executar outras atividades compatíveis com as atribuições e competências da área de lotação, conforme determinação do gestor. </w:t>
      </w:r>
    </w:p>
    <w:sectPr w:rsidR="002A6EAA" w:rsidRPr="002A6EAA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8E" w:rsidRDefault="0045798E" w:rsidP="00115187">
      <w:pPr>
        <w:spacing w:after="0" w:line="240" w:lineRule="auto"/>
      </w:pPr>
      <w:r>
        <w:separator/>
      </w:r>
    </w:p>
  </w:endnote>
  <w:endnote w:type="continuationSeparator" w:id="0">
    <w:p w:rsidR="0045798E" w:rsidRDefault="0045798E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8E" w:rsidRDefault="0045798E" w:rsidP="00115187">
      <w:pPr>
        <w:spacing w:after="0" w:line="240" w:lineRule="auto"/>
      </w:pPr>
      <w:r>
        <w:separator/>
      </w:r>
    </w:p>
  </w:footnote>
  <w:footnote w:type="continuationSeparator" w:id="0">
    <w:p w:rsidR="0045798E" w:rsidRDefault="0045798E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0434"/>
    <w:multiLevelType w:val="hybridMultilevel"/>
    <w:tmpl w:val="BA2A57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22C46"/>
    <w:rsid w:val="002935C4"/>
    <w:rsid w:val="002A6EAA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C3B7D"/>
    <w:rsid w:val="00400BCE"/>
    <w:rsid w:val="00402780"/>
    <w:rsid w:val="0045798E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69E"/>
    <w:rsid w:val="008019CA"/>
    <w:rsid w:val="008A1051"/>
    <w:rsid w:val="009301D0"/>
    <w:rsid w:val="00950057"/>
    <w:rsid w:val="009938C4"/>
    <w:rsid w:val="009D3254"/>
    <w:rsid w:val="00A20C8A"/>
    <w:rsid w:val="00A356C9"/>
    <w:rsid w:val="00A35B1D"/>
    <w:rsid w:val="00A4799A"/>
    <w:rsid w:val="00A95D24"/>
    <w:rsid w:val="00AB2EBB"/>
    <w:rsid w:val="00AD0E91"/>
    <w:rsid w:val="00B404CA"/>
    <w:rsid w:val="00BA0B43"/>
    <w:rsid w:val="00BD39C5"/>
    <w:rsid w:val="00C341C3"/>
    <w:rsid w:val="00C4343F"/>
    <w:rsid w:val="00C63F79"/>
    <w:rsid w:val="00D146E3"/>
    <w:rsid w:val="00D472AF"/>
    <w:rsid w:val="00D724EF"/>
    <w:rsid w:val="00D7655C"/>
    <w:rsid w:val="00D9190F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paragraph" w:customStyle="1" w:styleId="Default">
    <w:name w:val="Default"/>
    <w:rsid w:val="002A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2023-08-07T18:54:00Z</cp:lastPrinted>
  <dcterms:created xsi:type="dcterms:W3CDTF">2023-09-26T18:33:00Z</dcterms:created>
  <dcterms:modified xsi:type="dcterms:W3CDTF">2023-09-26T18:49:00Z</dcterms:modified>
</cp:coreProperties>
</file>