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059EA" w14:textId="160B38ED" w:rsidR="00C93AEF" w:rsidRPr="00D725F5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69754911"/>
      <w:r w:rsidRPr="00D725F5">
        <w:rPr>
          <w:rFonts w:ascii="Times New Roman" w:hAnsi="Times New Roman"/>
          <w:b/>
          <w:bCs/>
        </w:rPr>
        <w:t xml:space="preserve">PORTARIA </w:t>
      </w:r>
      <w:r w:rsidR="00B125F7" w:rsidRPr="00D725F5">
        <w:rPr>
          <w:rFonts w:ascii="Times New Roman" w:hAnsi="Times New Roman"/>
          <w:b/>
          <w:bCs/>
        </w:rPr>
        <w:t xml:space="preserve">PRESIDENCIAL CAU/SP </w:t>
      </w:r>
      <w:r w:rsidRPr="00D725F5">
        <w:rPr>
          <w:rFonts w:ascii="Times New Roman" w:hAnsi="Times New Roman"/>
          <w:b/>
          <w:bCs/>
        </w:rPr>
        <w:t xml:space="preserve">Nº </w:t>
      </w:r>
      <w:r w:rsidR="005927A4">
        <w:rPr>
          <w:rFonts w:ascii="Times New Roman" w:hAnsi="Times New Roman"/>
          <w:b/>
          <w:bCs/>
        </w:rPr>
        <w:t>55</w:t>
      </w:r>
      <w:r w:rsidR="00A03BD9">
        <w:rPr>
          <w:rFonts w:ascii="Times New Roman" w:hAnsi="Times New Roman"/>
          <w:b/>
          <w:bCs/>
        </w:rPr>
        <w:t>4</w:t>
      </w:r>
      <w:r w:rsidRPr="00D725F5">
        <w:rPr>
          <w:rFonts w:ascii="Times New Roman" w:hAnsi="Times New Roman"/>
          <w:b/>
          <w:bCs/>
        </w:rPr>
        <w:t xml:space="preserve">, DE </w:t>
      </w:r>
      <w:r w:rsidR="00AD269A">
        <w:rPr>
          <w:rFonts w:ascii="Times New Roman" w:hAnsi="Times New Roman"/>
          <w:b/>
          <w:bCs/>
        </w:rPr>
        <w:t>18</w:t>
      </w:r>
      <w:r w:rsidR="000B389D" w:rsidRPr="00D725F5">
        <w:rPr>
          <w:rFonts w:ascii="Times New Roman" w:hAnsi="Times New Roman"/>
          <w:b/>
          <w:bCs/>
        </w:rPr>
        <w:t xml:space="preserve"> DE </w:t>
      </w:r>
      <w:r w:rsidR="00D725F5">
        <w:rPr>
          <w:rFonts w:ascii="Times New Roman" w:hAnsi="Times New Roman"/>
          <w:b/>
          <w:bCs/>
        </w:rPr>
        <w:t>AGOSTO</w:t>
      </w:r>
      <w:r w:rsidR="00B125F7" w:rsidRPr="00D725F5">
        <w:rPr>
          <w:rFonts w:ascii="Times New Roman" w:hAnsi="Times New Roman"/>
          <w:b/>
          <w:bCs/>
        </w:rPr>
        <w:t xml:space="preserve"> DE 20</w:t>
      </w:r>
      <w:r w:rsidR="0046364E" w:rsidRPr="00D725F5">
        <w:rPr>
          <w:rFonts w:ascii="Times New Roman" w:hAnsi="Times New Roman"/>
          <w:b/>
          <w:bCs/>
        </w:rPr>
        <w:t>2</w:t>
      </w:r>
      <w:r w:rsidR="005E523D">
        <w:rPr>
          <w:rFonts w:ascii="Times New Roman" w:hAnsi="Times New Roman"/>
          <w:b/>
          <w:bCs/>
        </w:rPr>
        <w:t>3</w:t>
      </w:r>
      <w:r w:rsidRPr="00D725F5">
        <w:rPr>
          <w:rFonts w:ascii="Times New Roman" w:hAnsi="Times New Roman"/>
          <w:b/>
          <w:bCs/>
        </w:rPr>
        <w:t>.</w:t>
      </w:r>
    </w:p>
    <w:p w14:paraId="3357735E" w14:textId="77777777" w:rsidR="00587481" w:rsidRPr="00D725F5" w:rsidRDefault="00587481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1A426D3" w14:textId="7E37F6F7" w:rsidR="00594A16" w:rsidRPr="00D725F5" w:rsidRDefault="00B125F7" w:rsidP="00BA2D9B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25F5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D725F5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46364E" w:rsidRPr="00D725F5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A03BD9" w:rsidRPr="00A03BD9">
        <w:rPr>
          <w:rFonts w:ascii="Times New Roman" w:hAnsi="Times New Roman" w:cs="Times New Roman"/>
          <w:color w:val="auto"/>
          <w:sz w:val="22"/>
          <w:szCs w:val="22"/>
        </w:rPr>
        <w:t>MÁRCIO SANTOS LIMA</w:t>
      </w:r>
      <w:r w:rsidR="00A03BD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D725F5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</w:t>
      </w:r>
      <w:r w:rsidR="00594A16" w:rsidRPr="00D725F5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A03BD9">
        <w:rPr>
          <w:rFonts w:ascii="Times New Roman" w:hAnsi="Times New Roman" w:cs="Times New Roman"/>
          <w:color w:val="auto"/>
          <w:sz w:val="22"/>
          <w:szCs w:val="22"/>
        </w:rPr>
        <w:t xml:space="preserve">Auditor </w:t>
      </w:r>
      <w:r w:rsidR="0046364E" w:rsidRPr="00D725F5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AD269A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D725F5">
        <w:rPr>
          <w:rFonts w:ascii="Times New Roman" w:hAnsi="Times New Roman" w:cs="Times New Roman"/>
          <w:color w:val="auto"/>
          <w:sz w:val="22"/>
          <w:szCs w:val="22"/>
        </w:rPr>
        <w:t>e dá outras providências.</w:t>
      </w:r>
    </w:p>
    <w:bookmarkEnd w:id="0"/>
    <w:p w14:paraId="71724883" w14:textId="77777777" w:rsidR="007A08F4" w:rsidRPr="00D725F5" w:rsidRDefault="007A08F4" w:rsidP="00BA2D9B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854BDF4" w14:textId="7D3B490B" w:rsidR="00C93AEF" w:rsidRPr="00D725F5" w:rsidRDefault="00B40AE8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25F5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D725F5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A95138">
        <w:rPr>
          <w:rFonts w:ascii="Times New Roman" w:hAnsi="Times New Roman" w:cs="Times New Roman"/>
          <w:color w:val="auto"/>
          <w:sz w:val="22"/>
          <w:szCs w:val="22"/>
        </w:rPr>
        <w:t>182</w:t>
      </w:r>
      <w:r w:rsidR="002865D2" w:rsidRPr="00D725F5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93AEF" w:rsidRPr="00D725F5">
        <w:rPr>
          <w:rFonts w:ascii="Times New Roman" w:hAnsi="Times New Roman" w:cs="Times New Roman"/>
          <w:color w:val="auto"/>
          <w:sz w:val="22"/>
          <w:szCs w:val="22"/>
        </w:rPr>
        <w:t>do Regimento Interno do CAU/SP</w:t>
      </w:r>
      <w:r w:rsidR="00A82805" w:rsidRPr="00D725F5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93AEF" w:rsidRPr="00D725F5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D725F5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14:paraId="760816EC" w14:textId="77777777" w:rsidR="00594A16" w:rsidRPr="00D725F5" w:rsidRDefault="00594A16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646168" w14:textId="77777777" w:rsidR="007A1622" w:rsidRPr="00EE01C6" w:rsidRDefault="007A1622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EE01C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EE01C6">
        <w:rPr>
          <w:rFonts w:ascii="Times New Roman" w:hAnsi="Times New Roman"/>
        </w:rPr>
        <w:t xml:space="preserve"> </w:t>
      </w:r>
    </w:p>
    <w:p w14:paraId="22896617" w14:textId="77777777" w:rsidR="009104D8" w:rsidRPr="00EE01C6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2F2E04E" w14:textId="011B5170" w:rsid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  <w:r w:rsidRPr="00EE01C6">
        <w:rPr>
          <w:sz w:val="22"/>
          <w:szCs w:val="22"/>
        </w:rPr>
        <w:t>Considerando a Portaria Normativa CAU/SP nº 206/2023, que Institui o Sistema de Gestão de Pessoas-SGP, que abrange o Plano de Cargos e Salários (PCS) aprovado pela Deliberação Plenária DPOSP Nº 0607-03/2023, no âmbito do Conselho de Arquitetura e Urbanismo de São Paulo – CAU/SP e dá outras providências;</w:t>
      </w:r>
    </w:p>
    <w:p w14:paraId="07D09271" w14:textId="77777777" w:rsidR="00705C89" w:rsidRDefault="00705C89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</w:p>
    <w:p w14:paraId="678EAB67" w14:textId="5C76DBA2" w:rsidR="00705C89" w:rsidRPr="00EE01C6" w:rsidRDefault="00705C89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Considerando o Edital de Processo Seletivo Simplificado CAU/SP nº 001/2023-GP, que teve por objeto a seleção de candidato para ocupar o cargo de Auditor de Controles Internos, conforme documentos constantes dos autos do processo SEI </w:t>
      </w:r>
      <w:hyperlink r:id="rId7" w:tgtFrame="_blank" w:history="1">
        <w:r>
          <w:rPr>
            <w:rStyle w:val="Hyperlink"/>
            <w:sz w:val="22"/>
            <w:szCs w:val="22"/>
          </w:rPr>
          <w:t>00179.002875/2023-17</w:t>
        </w:r>
      </w:hyperlink>
      <w:r>
        <w:rPr>
          <w:color w:val="000000"/>
          <w:sz w:val="22"/>
          <w:szCs w:val="22"/>
        </w:rPr>
        <w:t>;</w:t>
      </w:r>
    </w:p>
    <w:p w14:paraId="5A93E561" w14:textId="77777777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</w:p>
    <w:p w14:paraId="76D39A4B" w14:textId="59297FD8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  <w:r w:rsidRPr="00EE01C6">
        <w:rPr>
          <w:sz w:val="22"/>
          <w:szCs w:val="22"/>
        </w:rPr>
        <w:t xml:space="preserve">Considerando os autos do Processo SEI n.º </w:t>
      </w:r>
      <w:r w:rsidR="00A03BD9" w:rsidRPr="00A03BD9">
        <w:rPr>
          <w:sz w:val="22"/>
          <w:szCs w:val="22"/>
        </w:rPr>
        <w:t>00179.003280/2023-71</w:t>
      </w:r>
      <w:r w:rsidRPr="00EE01C6">
        <w:rPr>
          <w:sz w:val="22"/>
          <w:szCs w:val="22"/>
        </w:rPr>
        <w:t>.</w:t>
      </w:r>
    </w:p>
    <w:p w14:paraId="2ED32A34" w14:textId="77777777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</w:p>
    <w:p w14:paraId="7606E993" w14:textId="77777777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  <w:r w:rsidRPr="00EE01C6">
        <w:rPr>
          <w:b/>
          <w:bCs/>
          <w:sz w:val="22"/>
          <w:szCs w:val="22"/>
        </w:rPr>
        <w:t>RESOLVE:</w:t>
      </w:r>
    </w:p>
    <w:p w14:paraId="023BA0B2" w14:textId="77777777" w:rsidR="00EE01C6" w:rsidRPr="00EE01C6" w:rsidRDefault="00EE01C6" w:rsidP="00EE01C6">
      <w:pPr>
        <w:pStyle w:val="NormalWeb"/>
        <w:spacing w:before="0" w:beforeAutospacing="0" w:after="0" w:afterAutospacing="0"/>
        <w:ind w:right="-570"/>
        <w:rPr>
          <w:sz w:val="22"/>
          <w:szCs w:val="22"/>
        </w:rPr>
      </w:pPr>
    </w:p>
    <w:p w14:paraId="44907C8B" w14:textId="471C7E99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  <w:r w:rsidRPr="00EE01C6">
        <w:rPr>
          <w:color w:val="000000"/>
          <w:sz w:val="22"/>
          <w:szCs w:val="22"/>
        </w:rPr>
        <w:t xml:space="preserve">Art. 1° Designar para exercer o cargo comissionado de </w:t>
      </w:r>
      <w:r w:rsidR="00A03BD9">
        <w:rPr>
          <w:sz w:val="22"/>
          <w:szCs w:val="22"/>
        </w:rPr>
        <w:t xml:space="preserve">Auditor </w:t>
      </w:r>
      <w:r w:rsidRPr="00EE01C6">
        <w:rPr>
          <w:color w:val="000000"/>
          <w:sz w:val="22"/>
          <w:szCs w:val="22"/>
        </w:rPr>
        <w:t xml:space="preserve">do Conselho de Arquitetura e Urbanismo de São Paulo (CAU/SP), o Sr. </w:t>
      </w:r>
      <w:r w:rsidR="00A03BD9" w:rsidRPr="00A03BD9">
        <w:rPr>
          <w:sz w:val="22"/>
          <w:szCs w:val="22"/>
        </w:rPr>
        <w:t>MÁRCIO SANTOS LIMA</w:t>
      </w:r>
      <w:r w:rsidRPr="00EE01C6">
        <w:rPr>
          <w:color w:val="000000"/>
          <w:sz w:val="22"/>
          <w:szCs w:val="22"/>
        </w:rPr>
        <w:t>, matrícula 0004</w:t>
      </w:r>
      <w:r w:rsidR="00A03BD9">
        <w:rPr>
          <w:color w:val="000000"/>
          <w:sz w:val="22"/>
          <w:szCs w:val="22"/>
        </w:rPr>
        <w:t>20</w:t>
      </w:r>
      <w:r w:rsidRPr="00EE01C6">
        <w:rPr>
          <w:color w:val="000000"/>
          <w:sz w:val="22"/>
          <w:szCs w:val="22"/>
        </w:rPr>
        <w:t>.</w:t>
      </w:r>
    </w:p>
    <w:p w14:paraId="7606BCF5" w14:textId="77777777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</w:p>
    <w:p w14:paraId="7B8BF963" w14:textId="77777777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  <w:r w:rsidRPr="00EE01C6">
        <w:rPr>
          <w:sz w:val="22"/>
          <w:szCs w:val="22"/>
        </w:rPr>
        <w:t>Art. 2º As atribuições do cargo comissionado a que se refere o art. 1º serão aquelas previstas no Anexo I da presente Portaria, às quais se obriga o designado.</w:t>
      </w:r>
    </w:p>
    <w:p w14:paraId="43EB4ADE" w14:textId="77777777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</w:p>
    <w:p w14:paraId="34A402E3" w14:textId="0FB66A99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  <w:r w:rsidRPr="00EE01C6">
        <w:rPr>
          <w:sz w:val="22"/>
          <w:szCs w:val="22"/>
        </w:rPr>
        <w:t xml:space="preserve">Art. 3º Atribuir ao empregado designado, em razão da nomeação, o salário do cargo comissionado, na classe funcional de </w:t>
      </w:r>
      <w:r w:rsidR="00A03BD9">
        <w:rPr>
          <w:sz w:val="22"/>
          <w:szCs w:val="22"/>
        </w:rPr>
        <w:t>Gestores</w:t>
      </w:r>
      <w:r w:rsidR="00F72197">
        <w:rPr>
          <w:sz w:val="22"/>
          <w:szCs w:val="22"/>
        </w:rPr>
        <w:t xml:space="preserve"> correspondente ao antigo DAS </w:t>
      </w:r>
      <w:r w:rsidR="00A03BD9">
        <w:rPr>
          <w:sz w:val="22"/>
          <w:szCs w:val="22"/>
        </w:rPr>
        <w:t>3</w:t>
      </w:r>
      <w:r w:rsidRPr="00EE01C6">
        <w:rPr>
          <w:sz w:val="22"/>
          <w:szCs w:val="22"/>
        </w:rPr>
        <w:t>, conforme tabela salarial vigente aprovada pela Deliberação Plenária DPOSP Nº 0607-03/2023, de 29 de junho de 2023.</w:t>
      </w:r>
    </w:p>
    <w:p w14:paraId="130F88F2" w14:textId="77777777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</w:p>
    <w:p w14:paraId="56057485" w14:textId="14226D24" w:rsidR="00EE01C6" w:rsidRPr="00EE01C6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z w:val="22"/>
          <w:szCs w:val="22"/>
        </w:rPr>
      </w:pPr>
      <w:r w:rsidRPr="00EE01C6">
        <w:rPr>
          <w:sz w:val="22"/>
          <w:szCs w:val="22"/>
        </w:rPr>
        <w:t xml:space="preserve">Art. 4º </w:t>
      </w:r>
      <w:r w:rsidR="00AF6D74">
        <w:rPr>
          <w:color w:val="000000"/>
          <w:sz w:val="22"/>
          <w:szCs w:val="22"/>
        </w:rPr>
        <w:t>Esta Portaria entra em vigor na data de sua assinatura.</w:t>
      </w:r>
      <w:bookmarkStart w:id="1" w:name="_GoBack"/>
      <w:bookmarkEnd w:id="1"/>
    </w:p>
    <w:p w14:paraId="62090609" w14:textId="77777777" w:rsidR="00721F67" w:rsidRPr="00D725F5" w:rsidRDefault="00721F67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F3965D5" w14:textId="5EB7264B" w:rsidR="00C93AEF" w:rsidRPr="00D725F5" w:rsidRDefault="00C93AEF" w:rsidP="00BA2D9B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725F5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AD269A">
        <w:rPr>
          <w:rFonts w:ascii="Times New Roman" w:hAnsi="Times New Roman" w:cs="Times New Roman"/>
          <w:color w:val="auto"/>
          <w:sz w:val="22"/>
          <w:szCs w:val="22"/>
        </w:rPr>
        <w:t>18</w:t>
      </w:r>
      <w:r w:rsidR="00570F48" w:rsidRPr="00D725F5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3530A1">
        <w:rPr>
          <w:rFonts w:ascii="Times New Roman" w:hAnsi="Times New Roman" w:cs="Times New Roman"/>
          <w:color w:val="auto"/>
          <w:sz w:val="22"/>
          <w:szCs w:val="22"/>
        </w:rPr>
        <w:t>agosto</w:t>
      </w:r>
      <w:r w:rsidR="00961C2F" w:rsidRPr="00D725F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D725F5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D725F5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3530A1">
        <w:rPr>
          <w:rFonts w:ascii="Times New Roman" w:hAnsi="Times New Roman" w:cs="Times New Roman"/>
          <w:color w:val="auto"/>
          <w:sz w:val="22"/>
          <w:szCs w:val="22"/>
        </w:rPr>
        <w:t>3</w:t>
      </w:r>
      <w:r w:rsidRPr="00D725F5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9CB86F8" w14:textId="77777777" w:rsidR="00721F67" w:rsidRPr="00D725F5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005BDEC" w14:textId="77777777" w:rsidR="00C93AEF" w:rsidRPr="00D725F5" w:rsidRDefault="00B40AE8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D725F5">
        <w:rPr>
          <w:rFonts w:ascii="Times New Roman" w:hAnsi="Times New Roman"/>
          <w:b/>
        </w:rPr>
        <w:t>Catherine Otondo</w:t>
      </w:r>
    </w:p>
    <w:p w14:paraId="1753DACF" w14:textId="77777777" w:rsidR="00002A1B" w:rsidRPr="00D725F5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D725F5">
        <w:rPr>
          <w:rFonts w:ascii="Times New Roman" w:hAnsi="Times New Roman"/>
        </w:rPr>
        <w:t>Presidente do CAU/SP</w:t>
      </w:r>
    </w:p>
    <w:p w14:paraId="06FDE309" w14:textId="77777777" w:rsidR="00002A1B" w:rsidRDefault="00002A1B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2951A013" w14:textId="77777777" w:rsidR="003530A1" w:rsidRDefault="003530A1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2241C8F" w14:textId="77777777" w:rsidR="00F72197" w:rsidRPr="00D725F5" w:rsidRDefault="00F72197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4FB8DB6" w14:textId="77777777" w:rsidR="004E3099" w:rsidRPr="00D725F5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D725F5">
        <w:rPr>
          <w:rFonts w:ascii="Times New Roman" w:hAnsi="Times New Roman"/>
          <w:b/>
        </w:rPr>
        <w:t>ANEXO I</w:t>
      </w:r>
    </w:p>
    <w:p w14:paraId="517856DC" w14:textId="58BB0F9F" w:rsidR="004E3099" w:rsidRPr="00D725F5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D725F5">
        <w:rPr>
          <w:rFonts w:ascii="Times New Roman" w:hAnsi="Times New Roman"/>
          <w:b/>
          <w:bCs/>
        </w:rPr>
        <w:t xml:space="preserve">PORTARIA PRESIDENCIAL CAU/SP Nº </w:t>
      </w:r>
      <w:r w:rsidR="00AD269A">
        <w:rPr>
          <w:rFonts w:ascii="Times New Roman" w:hAnsi="Times New Roman"/>
          <w:b/>
          <w:bCs/>
        </w:rPr>
        <w:t>55</w:t>
      </w:r>
      <w:r w:rsidR="00A03BD9">
        <w:rPr>
          <w:rFonts w:ascii="Times New Roman" w:hAnsi="Times New Roman"/>
          <w:b/>
          <w:bCs/>
        </w:rPr>
        <w:t>4</w:t>
      </w:r>
      <w:r w:rsidRPr="00D725F5">
        <w:rPr>
          <w:rFonts w:ascii="Times New Roman" w:hAnsi="Times New Roman"/>
          <w:b/>
          <w:bCs/>
        </w:rPr>
        <w:t xml:space="preserve">, DE </w:t>
      </w:r>
      <w:r w:rsidR="00AD269A">
        <w:rPr>
          <w:rFonts w:ascii="Times New Roman" w:hAnsi="Times New Roman"/>
          <w:b/>
          <w:bCs/>
        </w:rPr>
        <w:t>18</w:t>
      </w:r>
      <w:r w:rsidR="003530A1">
        <w:rPr>
          <w:rFonts w:ascii="Times New Roman" w:hAnsi="Times New Roman"/>
          <w:b/>
          <w:bCs/>
        </w:rPr>
        <w:t xml:space="preserve"> DE AGOSTO DE 2023</w:t>
      </w:r>
      <w:r w:rsidRPr="00D725F5">
        <w:rPr>
          <w:rFonts w:ascii="Times New Roman" w:hAnsi="Times New Roman"/>
          <w:b/>
          <w:bCs/>
        </w:rPr>
        <w:t>.</w:t>
      </w:r>
    </w:p>
    <w:p w14:paraId="10A9044D" w14:textId="77777777" w:rsidR="004E3099" w:rsidRPr="00D725F5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3F16B14D" w14:textId="77777777" w:rsidR="00721F67" w:rsidRPr="00D725F5" w:rsidRDefault="00721F67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49C9AB5" w14:textId="06D0401B" w:rsidR="00ED16FE" w:rsidRPr="00D725F5" w:rsidRDefault="00A03BD9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D725F5">
        <w:rPr>
          <w:rFonts w:ascii="Times New Roman" w:hAnsi="Times New Roman"/>
        </w:rPr>
        <w:t xml:space="preserve">ATRIBUIÇÕES DO CARGO DE </w:t>
      </w:r>
      <w:r w:rsidR="00AF6D74">
        <w:rPr>
          <w:rFonts w:ascii="Times New Roman" w:hAnsi="Times New Roman"/>
        </w:rPr>
        <w:t>AUDITOR</w:t>
      </w:r>
    </w:p>
    <w:p w14:paraId="66E7F362" w14:textId="77777777" w:rsidR="006375AF" w:rsidRPr="00D725F5" w:rsidRDefault="006375AF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6B70EA70" w14:textId="77777777" w:rsidR="00272DAA" w:rsidRPr="00D725F5" w:rsidRDefault="00272DAA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5E488B2F" w14:textId="77777777" w:rsidR="00A03BD9" w:rsidRPr="00A03BD9" w:rsidRDefault="00A03BD9" w:rsidP="00A03BD9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A03BD9">
        <w:rPr>
          <w:rFonts w:ascii="Times New Roman" w:hAnsi="Times New Roman"/>
        </w:rPr>
        <w:lastRenderedPageBreak/>
        <w:t xml:space="preserve">Verificar o cumprimento de normas, regulamentos, procedimentos e decisões do CAU/SP,  identificando e analisando irregularidades, emitindo relatórios, avaliando a adequação e eficiência de controles e orientando com oportunidades de melhoria, visando assegurar a observância aos aspectos legais e normativos; </w:t>
      </w:r>
    </w:p>
    <w:p w14:paraId="20107AFE" w14:textId="77777777" w:rsidR="00A03BD9" w:rsidRPr="00A03BD9" w:rsidRDefault="00A03BD9" w:rsidP="00A03BD9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A03BD9">
        <w:rPr>
          <w:rFonts w:ascii="Times New Roman" w:hAnsi="Times New Roman"/>
        </w:rPr>
        <w:t xml:space="preserve">Acompanhar o cumprimento de recomendações decorrentes de trabalhos de auditoria interna e externa e a correção de problemas de caráter organizacional, estrutural, operacional e sistêmico sugeridos; </w:t>
      </w:r>
    </w:p>
    <w:p w14:paraId="334B31D9" w14:textId="77777777" w:rsidR="00A03BD9" w:rsidRPr="00A03BD9" w:rsidRDefault="00A03BD9" w:rsidP="00A03BD9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A03BD9">
        <w:rPr>
          <w:rFonts w:ascii="Times New Roman" w:hAnsi="Times New Roman"/>
        </w:rPr>
        <w:t xml:space="preserve">Elaborar relatórios gerenciais com base nas auditorias realizadas, evidenciando eventuais irregularidades encontradas, situação atual e recomendações de ações corretivas visando subsidiar a gestão na tomada de decisões; </w:t>
      </w:r>
    </w:p>
    <w:p w14:paraId="66C427EC" w14:textId="77777777" w:rsidR="00A03BD9" w:rsidRPr="00A03BD9" w:rsidRDefault="00A03BD9" w:rsidP="00A03BD9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A03BD9">
        <w:rPr>
          <w:rFonts w:ascii="Times New Roman" w:hAnsi="Times New Roman"/>
        </w:rPr>
        <w:t>Auditar e analisar as prestações de contas da gestão do CAU/SP, e manifestar-se sobre elas;</w:t>
      </w:r>
    </w:p>
    <w:p w14:paraId="0E3C7DA0" w14:textId="77777777" w:rsidR="00A03BD9" w:rsidRPr="00A03BD9" w:rsidRDefault="00A03BD9" w:rsidP="00A03BD9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A03BD9">
        <w:rPr>
          <w:rFonts w:ascii="Times New Roman" w:hAnsi="Times New Roman"/>
        </w:rPr>
        <w:t>Recomendar medidas de regularização ou de melhoria de procedimentos e de gestão que visem à mitigação dos riscos, à eficiência, à eficácia, à efetividade, à economicidade, à transparência, ao cumprimento da legislação e dos normativos internos e à salvaguarda dos recursos públicos, no âmbito do CAU/SP;</w:t>
      </w:r>
    </w:p>
    <w:p w14:paraId="41AC2463" w14:textId="77777777" w:rsidR="00A03BD9" w:rsidRPr="00A03BD9" w:rsidRDefault="00A03BD9" w:rsidP="00A03BD9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A03BD9">
        <w:rPr>
          <w:rFonts w:ascii="Times New Roman" w:hAnsi="Times New Roman"/>
        </w:rPr>
        <w:t>Orientar os setores do CAU/SP nos assuntos relativos à auditoria e aos procedimentos de prestação de contas da gestão, de modo a contribuir para maior efetividade, eficiência, eficácia dentro dos padrões de qualidade e conformidade legal.</w:t>
      </w:r>
    </w:p>
    <w:p w14:paraId="52A9CCE6" w14:textId="03FCCBD3" w:rsidR="006375AF" w:rsidRPr="00A75824" w:rsidRDefault="00A03BD9" w:rsidP="00A03BD9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A03BD9">
        <w:rPr>
          <w:rFonts w:ascii="Times New Roman" w:hAnsi="Times New Roman"/>
        </w:rPr>
        <w:t>Executar outras atividades compatíveis com as atribuições e competências da área de lotação, conforme determinação do gestor.</w:t>
      </w:r>
    </w:p>
    <w:sectPr w:rsidR="006375AF" w:rsidRPr="00A75824" w:rsidSect="00D55EF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851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25AFA" w14:textId="77777777" w:rsidR="00387743" w:rsidRDefault="00387743" w:rsidP="0082171B">
      <w:pPr>
        <w:spacing w:after="0" w:line="240" w:lineRule="auto"/>
      </w:pPr>
      <w:r>
        <w:separator/>
      </w:r>
    </w:p>
  </w:endnote>
  <w:endnote w:type="continuationSeparator" w:id="0">
    <w:p w14:paraId="2A44F4CB" w14:textId="77777777" w:rsidR="00387743" w:rsidRDefault="0038774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9142200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26989119"/>
          <w:docPartObj>
            <w:docPartGallery w:val="Page Numbers (Top of Page)"/>
            <w:docPartUnique/>
          </w:docPartObj>
        </w:sdtPr>
        <w:sdtEndPr/>
        <w:sdtContent>
          <w:p w14:paraId="1E2627D1" w14:textId="449C31AE" w:rsidR="00552827" w:rsidRPr="00721F67" w:rsidRDefault="00D55EFD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824" behindDoc="1" locked="0" layoutInCell="1" allowOverlap="1" wp14:anchorId="563A83CF" wp14:editId="0B8D298A">
                  <wp:simplePos x="0" y="0"/>
                  <wp:positionH relativeFrom="page">
                    <wp:align>left</wp:align>
                  </wp:positionH>
                  <wp:positionV relativeFrom="paragraph">
                    <wp:posOffset>74930</wp:posOffset>
                  </wp:positionV>
                  <wp:extent cx="7560000" cy="500044"/>
                  <wp:effectExtent l="0" t="0" r="3175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5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827"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>
              <w:rPr>
                <w:rFonts w:ascii="Times New Roman" w:hAnsi="Times New Roman"/>
              </w:rPr>
              <w:t>552</w:t>
            </w:r>
            <w:r w:rsidR="00552827"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  <w:r w:rsidR="00552827"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="00552827" w:rsidRPr="00721F67">
              <w:rPr>
                <w:rFonts w:ascii="Times New Roman" w:hAnsi="Times New Roman"/>
              </w:rPr>
              <w:t xml:space="preserve">Página 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552827"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87743">
              <w:rPr>
                <w:rFonts w:ascii="Times New Roman" w:hAnsi="Times New Roman"/>
                <w:b/>
                <w:bCs/>
                <w:noProof/>
              </w:rPr>
              <w:t>1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552827" w:rsidRPr="00721F67">
              <w:rPr>
                <w:rFonts w:ascii="Times New Roman" w:hAnsi="Times New Roman"/>
              </w:rPr>
              <w:t xml:space="preserve"> de 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552827"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87743">
              <w:rPr>
                <w:rFonts w:ascii="Times New Roman" w:hAnsi="Times New Roman"/>
                <w:b/>
                <w:bCs/>
                <w:noProof/>
              </w:rPr>
              <w:t>1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23353" w14:textId="793FF25E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A06CC9" w14:textId="77777777" w:rsidR="00387743" w:rsidRDefault="00387743" w:rsidP="0082171B">
      <w:pPr>
        <w:spacing w:after="0" w:line="240" w:lineRule="auto"/>
      </w:pPr>
      <w:r>
        <w:separator/>
      </w:r>
    </w:p>
  </w:footnote>
  <w:footnote w:type="continuationSeparator" w:id="0">
    <w:p w14:paraId="1FCC3349" w14:textId="77777777" w:rsidR="00387743" w:rsidRDefault="0038774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7C41D" w14:textId="77777777" w:rsidR="0082171B" w:rsidRDefault="00387743">
    <w:pPr>
      <w:pStyle w:val="Cabealho"/>
    </w:pPr>
    <w:r>
      <w:rPr>
        <w:noProof/>
        <w:lang w:eastAsia="pt-BR"/>
      </w:rPr>
      <w:pict w14:anchorId="68149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BA7FF" w14:textId="742C06D6" w:rsidR="00591322" w:rsidRDefault="00D55E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 wp14:anchorId="580F444A" wp14:editId="63C626BF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0000" cy="1037871"/>
          <wp:effectExtent l="0" t="0" r="317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37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8AF0A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BBA7C" w14:textId="77777777" w:rsidR="0082171B" w:rsidRDefault="00387743">
    <w:pPr>
      <w:pStyle w:val="Cabealho"/>
    </w:pPr>
    <w:r>
      <w:rPr>
        <w:noProof/>
        <w:lang w:eastAsia="pt-BR"/>
      </w:rPr>
      <w:pict w14:anchorId="08300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85313"/>
    <w:multiLevelType w:val="hybridMultilevel"/>
    <w:tmpl w:val="7666BF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A5461"/>
    <w:multiLevelType w:val="hybridMultilevel"/>
    <w:tmpl w:val="C93A3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6"/>
  </w:num>
  <w:num w:numId="5">
    <w:abstractNumId w:val="11"/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1"/>
  </w:num>
  <w:num w:numId="11">
    <w:abstractNumId w:val="10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44034"/>
    <w:rsid w:val="000453F7"/>
    <w:rsid w:val="00051A77"/>
    <w:rsid w:val="00057259"/>
    <w:rsid w:val="000B389D"/>
    <w:rsid w:val="000C6764"/>
    <w:rsid w:val="00106A4D"/>
    <w:rsid w:val="00112AD9"/>
    <w:rsid w:val="00130CEC"/>
    <w:rsid w:val="001B5330"/>
    <w:rsid w:val="001C24FB"/>
    <w:rsid w:val="001D62D1"/>
    <w:rsid w:val="001E24D4"/>
    <w:rsid w:val="001E5567"/>
    <w:rsid w:val="001E7444"/>
    <w:rsid w:val="0020054B"/>
    <w:rsid w:val="00204B47"/>
    <w:rsid w:val="00236A8C"/>
    <w:rsid w:val="002371ED"/>
    <w:rsid w:val="0026155A"/>
    <w:rsid w:val="00263BD7"/>
    <w:rsid w:val="00272DAA"/>
    <w:rsid w:val="002865D2"/>
    <w:rsid w:val="002A02BD"/>
    <w:rsid w:val="002A536A"/>
    <w:rsid w:val="002B2E15"/>
    <w:rsid w:val="002C721C"/>
    <w:rsid w:val="002D65F5"/>
    <w:rsid w:val="002F11DE"/>
    <w:rsid w:val="002F53C1"/>
    <w:rsid w:val="00324EB9"/>
    <w:rsid w:val="003253F4"/>
    <w:rsid w:val="003530A1"/>
    <w:rsid w:val="00367CAD"/>
    <w:rsid w:val="003857BE"/>
    <w:rsid w:val="003857FF"/>
    <w:rsid w:val="00387743"/>
    <w:rsid w:val="003A24A3"/>
    <w:rsid w:val="003B0C8E"/>
    <w:rsid w:val="003B40C1"/>
    <w:rsid w:val="003D21BB"/>
    <w:rsid w:val="003D5AF0"/>
    <w:rsid w:val="004031C9"/>
    <w:rsid w:val="0046364E"/>
    <w:rsid w:val="004649E5"/>
    <w:rsid w:val="004757A8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05B1B"/>
    <w:rsid w:val="005331A3"/>
    <w:rsid w:val="00552827"/>
    <w:rsid w:val="00570F48"/>
    <w:rsid w:val="00587481"/>
    <w:rsid w:val="00587711"/>
    <w:rsid w:val="00591322"/>
    <w:rsid w:val="005927A4"/>
    <w:rsid w:val="00594A16"/>
    <w:rsid w:val="005C0644"/>
    <w:rsid w:val="005E523D"/>
    <w:rsid w:val="005F324D"/>
    <w:rsid w:val="00613A3E"/>
    <w:rsid w:val="0061755E"/>
    <w:rsid w:val="00624CA8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05C89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7F4356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257FD"/>
    <w:rsid w:val="009379F1"/>
    <w:rsid w:val="00961C2F"/>
    <w:rsid w:val="009B3996"/>
    <w:rsid w:val="009B6D3C"/>
    <w:rsid w:val="009C4E1E"/>
    <w:rsid w:val="00A03BD9"/>
    <w:rsid w:val="00A050B1"/>
    <w:rsid w:val="00A14C20"/>
    <w:rsid w:val="00A25906"/>
    <w:rsid w:val="00A325ED"/>
    <w:rsid w:val="00A75824"/>
    <w:rsid w:val="00A76947"/>
    <w:rsid w:val="00A76FED"/>
    <w:rsid w:val="00A82805"/>
    <w:rsid w:val="00A95138"/>
    <w:rsid w:val="00AA3892"/>
    <w:rsid w:val="00AD269A"/>
    <w:rsid w:val="00AD4C41"/>
    <w:rsid w:val="00AE1A63"/>
    <w:rsid w:val="00AF6D74"/>
    <w:rsid w:val="00B125F7"/>
    <w:rsid w:val="00B314F3"/>
    <w:rsid w:val="00B327B9"/>
    <w:rsid w:val="00B40AE8"/>
    <w:rsid w:val="00B902C4"/>
    <w:rsid w:val="00BA2D9B"/>
    <w:rsid w:val="00BB309C"/>
    <w:rsid w:val="00BC7476"/>
    <w:rsid w:val="00BD483B"/>
    <w:rsid w:val="00BF3FF0"/>
    <w:rsid w:val="00C07B47"/>
    <w:rsid w:val="00C35B6B"/>
    <w:rsid w:val="00C35BCD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55EFD"/>
    <w:rsid w:val="00D725F5"/>
    <w:rsid w:val="00DC2B90"/>
    <w:rsid w:val="00E203A9"/>
    <w:rsid w:val="00E37C39"/>
    <w:rsid w:val="00E8341E"/>
    <w:rsid w:val="00E83679"/>
    <w:rsid w:val="00E93E7E"/>
    <w:rsid w:val="00EA30BE"/>
    <w:rsid w:val="00EC0ADC"/>
    <w:rsid w:val="00EC3D61"/>
    <w:rsid w:val="00ED16FE"/>
    <w:rsid w:val="00EE01C6"/>
    <w:rsid w:val="00EF090B"/>
    <w:rsid w:val="00EF6140"/>
    <w:rsid w:val="00F53C30"/>
    <w:rsid w:val="00F6656A"/>
    <w:rsid w:val="00F72197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97AE70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E01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05C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ei.caubr.gov.br/sei/controlador.php?acao=protocolo_visualizar&amp;id_protocolo=66658&amp;id_procedimento_atual=75043&amp;infra_sistema=100000100&amp;infra_unidade_atual=110001118&amp;infra_hash=70bdd1a6f77adf0d72d30c50f5812ed7b0ac23ceb0b80e6e834a52236d19feb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666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RH - CAU/SP</cp:lastModifiedBy>
  <cp:revision>5</cp:revision>
  <cp:lastPrinted>2023-08-18T21:07:00Z</cp:lastPrinted>
  <dcterms:created xsi:type="dcterms:W3CDTF">2023-08-18T18:52:00Z</dcterms:created>
  <dcterms:modified xsi:type="dcterms:W3CDTF">2023-08-18T21:07:00Z</dcterms:modified>
</cp:coreProperties>
</file>