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9519D93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1E0D77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30C4D22E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1E0D77">
        <w:rPr>
          <w:rFonts w:ascii="Times New Roman" w:hAnsi="Times New Roman" w:cs="Times New Roman"/>
          <w:sz w:val="22"/>
          <w:szCs w:val="22"/>
        </w:rPr>
        <w:t>CARLOS EDUARDO DE LIMA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60D84">
        <w:rPr>
          <w:rFonts w:ascii="Times New Roman" w:hAnsi="Times New Roman" w:cs="Times New Roman"/>
          <w:sz w:val="22"/>
          <w:szCs w:val="22"/>
        </w:rPr>
        <w:t xml:space="preserve">Assessor Jurídico do </w:t>
      </w:r>
      <w:r w:rsidR="001E0D77">
        <w:rPr>
          <w:rFonts w:ascii="Times New Roman" w:hAnsi="Times New Roman" w:cs="Times New Roman"/>
          <w:sz w:val="22"/>
          <w:szCs w:val="22"/>
        </w:rPr>
        <w:t>Consultivo</w:t>
      </w:r>
      <w:r w:rsidR="009E4FFE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79D2E1BF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C60D84">
        <w:rPr>
          <w:sz w:val="22"/>
          <w:szCs w:val="22"/>
        </w:rPr>
        <w:t>24</w:t>
      </w:r>
      <w:r w:rsidR="001E0D77">
        <w:rPr>
          <w:sz w:val="22"/>
          <w:szCs w:val="22"/>
        </w:rPr>
        <w:t>3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1E0D77">
        <w:rPr>
          <w:sz w:val="22"/>
          <w:szCs w:val="22"/>
        </w:rPr>
        <w:t>007</w:t>
      </w:r>
      <w:r w:rsidR="00C60D84">
        <w:rPr>
          <w:sz w:val="22"/>
          <w:szCs w:val="22"/>
        </w:rPr>
        <w:t>/202</w:t>
      </w:r>
      <w:r w:rsidR="001E0D77">
        <w:rPr>
          <w:sz w:val="22"/>
          <w:szCs w:val="22"/>
        </w:rPr>
        <w:t>2</w:t>
      </w:r>
      <w:r w:rsidR="00E36CBB">
        <w:rPr>
          <w:sz w:val="22"/>
          <w:szCs w:val="22"/>
        </w:rPr>
        <w:t xml:space="preserve">, Processo SEI n.º </w:t>
      </w:r>
      <w:r w:rsidR="001E0D77" w:rsidRPr="001E0D77">
        <w:rPr>
          <w:sz w:val="22"/>
          <w:szCs w:val="22"/>
        </w:rPr>
        <w:t>00179.00000326</w:t>
      </w:r>
      <w:r w:rsidR="001E0D77">
        <w:rPr>
          <w:sz w:val="22"/>
          <w:szCs w:val="22"/>
        </w:rPr>
        <w:t>/</w:t>
      </w:r>
      <w:r w:rsidR="001E0D77" w:rsidRPr="001E0D77">
        <w:rPr>
          <w:sz w:val="22"/>
          <w:szCs w:val="22"/>
        </w:rPr>
        <w:t>2022-18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327FEA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60D84">
        <w:rPr>
          <w:rFonts w:ascii="Times New Roman" w:hAnsi="Times New Roman" w:cs="Times New Roman"/>
          <w:sz w:val="22"/>
          <w:szCs w:val="22"/>
        </w:rPr>
        <w:t xml:space="preserve">Assessor Jurídico do </w:t>
      </w:r>
      <w:r w:rsidR="001E0D77">
        <w:rPr>
          <w:rFonts w:ascii="Times New Roman" w:hAnsi="Times New Roman" w:cs="Times New Roman"/>
          <w:sz w:val="22"/>
          <w:szCs w:val="22"/>
        </w:rPr>
        <w:t>Consultivo</w:t>
      </w:r>
      <w:r w:rsidR="009E4FF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1E0D77">
        <w:rPr>
          <w:rFonts w:ascii="Times New Roman" w:hAnsi="Times New Roman" w:cs="Times New Roman"/>
          <w:sz w:val="22"/>
          <w:szCs w:val="22"/>
        </w:rPr>
        <w:t>27</w:t>
      </w:r>
      <w:r w:rsidR="00C60D84">
        <w:rPr>
          <w:rFonts w:ascii="Times New Roman" w:hAnsi="Times New Roman" w:cs="Times New Roman"/>
          <w:sz w:val="22"/>
          <w:szCs w:val="22"/>
        </w:rPr>
        <w:t xml:space="preserve"> de fevereiro</w:t>
      </w:r>
      <w:r w:rsidR="001E0D77">
        <w:rPr>
          <w:rFonts w:ascii="Times New Roman" w:hAnsi="Times New Roman" w:cs="Times New Roman"/>
          <w:sz w:val="22"/>
          <w:szCs w:val="22"/>
        </w:rPr>
        <w:t xml:space="preserve"> a 16 de março</w:t>
      </w:r>
      <w:r w:rsidR="004F48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4443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554443">
        <w:rPr>
          <w:rFonts w:ascii="Times New Roman" w:hAnsi="Times New Roman" w:cs="Times New Roman"/>
          <w:sz w:val="22"/>
          <w:szCs w:val="22"/>
        </w:rPr>
        <w:t xml:space="preserve">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1E0D77">
        <w:rPr>
          <w:rFonts w:ascii="Times New Roman" w:hAnsi="Times New Roman" w:cs="Times New Roman"/>
          <w:sz w:val="22"/>
          <w:szCs w:val="22"/>
        </w:rPr>
        <w:t>CARLOS EDUARDO DE LIMA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1E0D77">
        <w:rPr>
          <w:rFonts w:ascii="Times New Roman" w:hAnsi="Times New Roman" w:cs="Times New Roman"/>
          <w:sz w:val="22"/>
          <w:szCs w:val="22"/>
        </w:rPr>
        <w:t>309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0B967F6C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C60D84">
        <w:rPr>
          <w:sz w:val="22"/>
          <w:szCs w:val="22"/>
        </w:rPr>
        <w:t>Analista II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60D84">
        <w:rPr>
          <w:sz w:val="22"/>
          <w:szCs w:val="22"/>
        </w:rPr>
        <w:t xml:space="preserve">Assessor Jurídico do </w:t>
      </w:r>
      <w:r w:rsidR="001E0D77">
        <w:rPr>
          <w:sz w:val="22"/>
          <w:szCs w:val="22"/>
        </w:rPr>
        <w:t>Consultivo</w:t>
      </w:r>
      <w:r w:rsidR="009E4FFE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>
        <w:rPr>
          <w:rFonts w:ascii="Times New Roman" w:hAnsi="Times New Roman" w:cs="Times New Roman"/>
          <w:sz w:val="22"/>
          <w:szCs w:val="22"/>
        </w:rPr>
        <w:t>19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2CAA342F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18A0AB78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349D631A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1E0D77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46F25114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C309C6">
        <w:rPr>
          <w:rFonts w:ascii="Times New Roman" w:hAnsi="Times New Roman" w:cs="Times New Roman"/>
          <w:sz w:val="22"/>
          <w:szCs w:val="22"/>
        </w:rPr>
        <w:t xml:space="preserve">ASSESSOR JURÍDICO DO </w:t>
      </w:r>
      <w:r w:rsidR="001E0D77">
        <w:rPr>
          <w:rFonts w:ascii="Times New Roman" w:hAnsi="Times New Roman" w:cs="Times New Roman"/>
          <w:sz w:val="22"/>
          <w:szCs w:val="22"/>
        </w:rPr>
        <w:t>CONSULTIVO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1C022B0A" w14:textId="05C79B8E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Acompanhar os processos judiciais, os quais, o Conselho figure como parte.</w:t>
      </w:r>
    </w:p>
    <w:p w14:paraId="36AE9450" w14:textId="0E7AB1DC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Atuar como procurador nas ações judiciais onde o Conselho figure como parte.</w:t>
      </w:r>
    </w:p>
    <w:p w14:paraId="5DA08C02" w14:textId="4214A9E0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Assessorar e orientar a Presidência, Conselho Diretor, Comissões, Plenária e Áreas nos assuntos de natureza jurídica.</w:t>
      </w:r>
    </w:p>
    <w:p w14:paraId="623EF79A" w14:textId="1A10B14D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Elaborar os planejamentos e planos de ação orçamentários do setor e promover as ações necessárias para o controle e cumprimento dos planos.</w:t>
      </w:r>
    </w:p>
    <w:p w14:paraId="3975478C" w14:textId="65210B2E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Elaborar os relatórios estratégicos e orçamentários do setor, em conformidade com as normativas e instruções internas.</w:t>
      </w:r>
    </w:p>
    <w:p w14:paraId="28609C94" w14:textId="631F1E89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Confeccionar as minutas dos contratos administrativos que irão compor os anexos dos editais.</w:t>
      </w:r>
    </w:p>
    <w:p w14:paraId="137E238A" w14:textId="1CB73562" w:rsidR="001E0D77" w:rsidRP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Representar a Instituição em ações, eventos e esferas judiciais e extrajudiciais referentes às áreas de sua responsabilidade de modo a garantir o melhor resultado possível para a instituição.</w:t>
      </w:r>
    </w:p>
    <w:p w14:paraId="50C16661" w14:textId="7409BBAC" w:rsidR="001E0D77" w:rsidRDefault="001E0D77" w:rsidP="001E0D77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1E0D77">
        <w:rPr>
          <w:rFonts w:ascii="Times New Roman" w:hAnsi="Times New Roman" w:cs="Times New Roman"/>
          <w:sz w:val="23"/>
          <w:szCs w:val="23"/>
        </w:rPr>
        <w:t>Prestar orientação jurídica às Comissões, Conse</w:t>
      </w:r>
      <w:bookmarkStart w:id="0" w:name="_GoBack"/>
      <w:bookmarkEnd w:id="0"/>
      <w:r w:rsidRPr="001E0D77">
        <w:rPr>
          <w:rFonts w:ascii="Times New Roman" w:hAnsi="Times New Roman" w:cs="Times New Roman"/>
          <w:sz w:val="23"/>
          <w:szCs w:val="23"/>
        </w:rPr>
        <w:t>lho Diretor, Plenário, Órgãos Colegiados e áreas do Conselho, no âmbito de sua atuação.</w:t>
      </w:r>
    </w:p>
    <w:sectPr w:rsidR="001E0D77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C5F4" w14:textId="77777777" w:rsidR="006F5B12" w:rsidRDefault="006F5B12" w:rsidP="008D1B3A">
      <w:r>
        <w:separator/>
      </w:r>
    </w:p>
  </w:endnote>
  <w:endnote w:type="continuationSeparator" w:id="0">
    <w:p w14:paraId="3FB90388" w14:textId="77777777" w:rsidR="006F5B12" w:rsidRDefault="006F5B1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148B" w14:textId="77777777" w:rsidR="006F5B12" w:rsidRDefault="006F5B12" w:rsidP="008D1B3A">
      <w:r>
        <w:separator/>
      </w:r>
    </w:p>
  </w:footnote>
  <w:footnote w:type="continuationSeparator" w:id="0">
    <w:p w14:paraId="2298DCFE" w14:textId="77777777" w:rsidR="006F5B12" w:rsidRDefault="006F5B1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E50874D-91C8-4611-8E1F-456FC4B0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31</cp:revision>
  <cp:lastPrinted>2022-01-19T16:53:00Z</cp:lastPrinted>
  <dcterms:created xsi:type="dcterms:W3CDTF">2022-05-31T17:56:00Z</dcterms:created>
  <dcterms:modified xsi:type="dcterms:W3CDTF">2022-12-19T16:57:00Z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