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2A398B1B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E36CBB">
        <w:rPr>
          <w:b/>
          <w:bCs/>
          <w:sz w:val="22"/>
          <w:szCs w:val="22"/>
        </w:rPr>
        <w:t>46</w:t>
      </w:r>
      <w:r w:rsidR="00064B91">
        <w:rPr>
          <w:b/>
          <w:bCs/>
          <w:sz w:val="22"/>
          <w:szCs w:val="22"/>
        </w:rPr>
        <w:t>6</w:t>
      </w:r>
      <w:r w:rsidRPr="00F909DF">
        <w:rPr>
          <w:b/>
          <w:bCs/>
          <w:sz w:val="22"/>
          <w:szCs w:val="22"/>
        </w:rPr>
        <w:t xml:space="preserve">, DE </w:t>
      </w:r>
      <w:r w:rsidR="00E36CBB">
        <w:rPr>
          <w:b/>
          <w:bCs/>
          <w:sz w:val="22"/>
          <w:szCs w:val="22"/>
        </w:rPr>
        <w:t>06</w:t>
      </w:r>
      <w:r w:rsidRPr="00F909DF">
        <w:rPr>
          <w:b/>
          <w:bCs/>
          <w:sz w:val="22"/>
          <w:szCs w:val="22"/>
        </w:rPr>
        <w:t xml:space="preserve"> DE </w:t>
      </w:r>
      <w:r w:rsidR="00E36CBB">
        <w:rPr>
          <w:b/>
          <w:bCs/>
          <w:sz w:val="22"/>
          <w:szCs w:val="22"/>
        </w:rPr>
        <w:t>DEZ</w:t>
      </w:r>
      <w:r w:rsidR="00907834">
        <w:rPr>
          <w:b/>
          <w:bCs/>
          <w:sz w:val="22"/>
          <w:szCs w:val="22"/>
        </w:rPr>
        <w:t xml:space="preserve">EMBRO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0D1DD55E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Assistente </w:t>
      </w:r>
      <w:r w:rsidR="00757728">
        <w:rPr>
          <w:rFonts w:ascii="Times New Roman" w:hAnsi="Times New Roman" w:cs="Times New Roman"/>
          <w:sz w:val="22"/>
          <w:szCs w:val="22"/>
        </w:rPr>
        <w:t>Administrativa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064B91" w:rsidRPr="00064B91">
        <w:rPr>
          <w:rFonts w:ascii="Times New Roman" w:hAnsi="Times New Roman" w:cs="Times New Roman"/>
          <w:sz w:val="22"/>
          <w:szCs w:val="22"/>
        </w:rPr>
        <w:t>MARIA LEIDE ARCANJO LIMA SILVA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BE6A16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064B91">
        <w:rPr>
          <w:rFonts w:ascii="Times New Roman" w:hAnsi="Times New Roman" w:cs="Times New Roman"/>
          <w:sz w:val="22"/>
          <w:szCs w:val="22"/>
        </w:rPr>
        <w:t>Coordenadora de Comunicação</w:t>
      </w:r>
      <w:r w:rsidR="0081320B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4204483E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CAU/SP-RH n.º </w:t>
      </w:r>
      <w:r w:rsidR="00E36CBB">
        <w:rPr>
          <w:sz w:val="22"/>
          <w:szCs w:val="22"/>
        </w:rPr>
        <w:t>23</w:t>
      </w:r>
      <w:r w:rsidR="00064B91">
        <w:rPr>
          <w:sz w:val="22"/>
          <w:szCs w:val="22"/>
        </w:rPr>
        <w:t>1</w:t>
      </w:r>
      <w:r w:rsidRPr="00F909DF">
        <w:rPr>
          <w:sz w:val="22"/>
          <w:szCs w:val="22"/>
        </w:rPr>
        <w:t>/202</w:t>
      </w:r>
      <w:r w:rsidR="00554443">
        <w:rPr>
          <w:sz w:val="22"/>
          <w:szCs w:val="22"/>
        </w:rPr>
        <w:t>2</w:t>
      </w:r>
      <w:r w:rsidRPr="00F909DF">
        <w:rPr>
          <w:sz w:val="22"/>
          <w:szCs w:val="22"/>
        </w:rPr>
        <w:t xml:space="preserve">, constante dos autos do Processo Administrativo de Gestão de Pessoas n.º </w:t>
      </w:r>
      <w:r w:rsidR="00E36CBB">
        <w:rPr>
          <w:sz w:val="22"/>
          <w:szCs w:val="22"/>
        </w:rPr>
        <w:t>05</w:t>
      </w:r>
      <w:r w:rsidR="00064B91">
        <w:rPr>
          <w:sz w:val="22"/>
          <w:szCs w:val="22"/>
        </w:rPr>
        <w:t>5</w:t>
      </w:r>
      <w:r w:rsidRPr="00F909DF">
        <w:rPr>
          <w:sz w:val="22"/>
          <w:szCs w:val="22"/>
        </w:rPr>
        <w:t>/202</w:t>
      </w:r>
      <w:r w:rsidR="00757728">
        <w:rPr>
          <w:sz w:val="22"/>
          <w:szCs w:val="22"/>
        </w:rPr>
        <w:t>2</w:t>
      </w:r>
      <w:r w:rsidR="00E36CBB">
        <w:rPr>
          <w:sz w:val="22"/>
          <w:szCs w:val="22"/>
        </w:rPr>
        <w:t xml:space="preserve">, Processo SEI n.º </w:t>
      </w:r>
      <w:r w:rsidR="00064B91">
        <w:rPr>
          <w:sz w:val="22"/>
          <w:szCs w:val="22"/>
        </w:rPr>
        <w:t>00179.00000238/2022-16.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427BBD36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903EE9">
        <w:rPr>
          <w:rFonts w:ascii="Times New Roman" w:hAnsi="Times New Roman" w:cs="Times New Roman"/>
          <w:sz w:val="22"/>
          <w:szCs w:val="22"/>
        </w:rPr>
        <w:t>Coordenadora de Comunicação</w:t>
      </w:r>
      <w:r w:rsidR="00757728">
        <w:rPr>
          <w:rFonts w:ascii="Times New Roman" w:hAnsi="Times New Roman" w:cs="Times New Roman"/>
          <w:sz w:val="22"/>
          <w:szCs w:val="22"/>
        </w:rPr>
        <w:t xml:space="preserve"> </w:t>
      </w:r>
      <w:r w:rsidR="00BE6A16">
        <w:rPr>
          <w:rFonts w:ascii="Times New Roman" w:hAnsi="Times New Roman" w:cs="Times New Roman"/>
          <w:sz w:val="22"/>
          <w:szCs w:val="22"/>
        </w:rPr>
        <w:t>do CAU/SP, durante férias da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4F48E8">
        <w:rPr>
          <w:rFonts w:ascii="Times New Roman" w:hAnsi="Times New Roman" w:cs="Times New Roman"/>
          <w:sz w:val="22"/>
          <w:szCs w:val="22"/>
        </w:rPr>
        <w:t>0</w:t>
      </w:r>
      <w:r w:rsidR="00903EE9">
        <w:rPr>
          <w:rFonts w:ascii="Times New Roman" w:hAnsi="Times New Roman" w:cs="Times New Roman"/>
          <w:sz w:val="22"/>
          <w:szCs w:val="22"/>
        </w:rPr>
        <w:t xml:space="preserve">9 a 28 </w:t>
      </w:r>
      <w:r w:rsidR="004F48E8">
        <w:rPr>
          <w:rFonts w:ascii="Times New Roman" w:hAnsi="Times New Roman" w:cs="Times New Roman"/>
          <w:sz w:val="22"/>
          <w:szCs w:val="22"/>
        </w:rPr>
        <w:t xml:space="preserve">de janeiro </w:t>
      </w:r>
      <w:r w:rsidR="00554443">
        <w:rPr>
          <w:rFonts w:ascii="Times New Roman" w:hAnsi="Times New Roman" w:cs="Times New Roman"/>
          <w:sz w:val="22"/>
          <w:szCs w:val="22"/>
        </w:rPr>
        <w:t>de 202</w:t>
      </w:r>
      <w:r w:rsidR="00903EE9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017605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903EE9">
        <w:rPr>
          <w:rFonts w:ascii="Times New Roman" w:hAnsi="Times New Roman" w:cs="Times New Roman"/>
          <w:sz w:val="22"/>
          <w:szCs w:val="22"/>
        </w:rPr>
        <w:t>Assistente Administrativa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903EE9" w:rsidRPr="00064B91">
        <w:rPr>
          <w:rFonts w:ascii="Times New Roman" w:hAnsi="Times New Roman" w:cs="Times New Roman"/>
          <w:sz w:val="22"/>
          <w:szCs w:val="22"/>
        </w:rPr>
        <w:t>MARIA LEIDE ARCANJO LIMA SILVA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903EE9">
        <w:rPr>
          <w:rFonts w:ascii="Times New Roman" w:hAnsi="Times New Roman" w:cs="Times New Roman"/>
          <w:sz w:val="22"/>
          <w:szCs w:val="22"/>
        </w:rPr>
        <w:t>320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77DD8D86" w:rsidR="00EC777C" w:rsidRPr="00F909DF" w:rsidRDefault="005D6903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Art. 2º Atribuir à</w:t>
      </w:r>
      <w:r w:rsidR="00EC777C" w:rsidRPr="00F909DF">
        <w:rPr>
          <w:sz w:val="22"/>
          <w:szCs w:val="22"/>
        </w:rPr>
        <w:t xml:space="preserve"> profissional designad</w:t>
      </w:r>
      <w:r w:rsidR="00B078AB">
        <w:rPr>
          <w:sz w:val="22"/>
          <w:szCs w:val="22"/>
        </w:rPr>
        <w:t>a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4503A9A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empregad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substitut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exercerá as funções inerentes ao cargo de </w:t>
      </w:r>
      <w:r w:rsidR="00903EE9">
        <w:rPr>
          <w:sz w:val="22"/>
          <w:szCs w:val="22"/>
        </w:rPr>
        <w:t>Assistente Administrativa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903EE9">
        <w:rPr>
          <w:sz w:val="22"/>
          <w:szCs w:val="22"/>
        </w:rPr>
        <w:t>Coordenadora de Comunicação</w:t>
      </w:r>
      <w:r w:rsidR="00757728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00BA2730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4F48E8">
        <w:rPr>
          <w:rFonts w:ascii="Times New Roman" w:hAnsi="Times New Roman" w:cs="Times New Roman"/>
          <w:sz w:val="22"/>
          <w:szCs w:val="22"/>
        </w:rPr>
        <w:t>06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4F48E8">
        <w:rPr>
          <w:rFonts w:ascii="Times New Roman" w:hAnsi="Times New Roman" w:cs="Times New Roman"/>
          <w:sz w:val="22"/>
          <w:szCs w:val="22"/>
        </w:rPr>
        <w:t>dezembro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>
        <w:rPr>
          <w:rFonts w:ascii="Times New Roman" w:hAnsi="Times New Roman" w:cs="Times New Roman"/>
          <w:sz w:val="22"/>
          <w:szCs w:val="22"/>
        </w:rPr>
        <w:t>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73144C81" w14:textId="77777777" w:rsidR="00017605" w:rsidRDefault="00017605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>ANEXO I</w:t>
      </w:r>
    </w:p>
    <w:p w14:paraId="71A5E01D" w14:textId="000F69FB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4F48E8">
        <w:rPr>
          <w:b/>
          <w:bCs/>
          <w:sz w:val="22"/>
          <w:szCs w:val="22"/>
        </w:rPr>
        <w:t>46</w:t>
      </w:r>
      <w:r w:rsidR="00903EE9">
        <w:rPr>
          <w:b/>
          <w:bCs/>
          <w:sz w:val="22"/>
          <w:szCs w:val="22"/>
        </w:rPr>
        <w:t>6</w:t>
      </w:r>
      <w:r w:rsidRPr="00F909DF">
        <w:rPr>
          <w:b/>
          <w:bCs/>
          <w:sz w:val="22"/>
          <w:szCs w:val="22"/>
        </w:rPr>
        <w:t xml:space="preserve">, DE </w:t>
      </w:r>
      <w:r w:rsidR="004F48E8">
        <w:rPr>
          <w:b/>
          <w:bCs/>
          <w:sz w:val="22"/>
          <w:szCs w:val="22"/>
        </w:rPr>
        <w:t>06</w:t>
      </w:r>
      <w:r w:rsidR="00017605">
        <w:rPr>
          <w:b/>
          <w:bCs/>
          <w:sz w:val="22"/>
          <w:szCs w:val="22"/>
        </w:rPr>
        <w:t xml:space="preserve"> DE </w:t>
      </w:r>
      <w:r w:rsidR="004F48E8">
        <w:rPr>
          <w:b/>
          <w:bCs/>
          <w:sz w:val="22"/>
          <w:szCs w:val="22"/>
        </w:rPr>
        <w:t>DEZ</w:t>
      </w:r>
      <w:r w:rsidR="005D6903">
        <w:rPr>
          <w:b/>
          <w:bCs/>
          <w:sz w:val="22"/>
          <w:szCs w:val="22"/>
        </w:rPr>
        <w:t>EMBRO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6EAD3B2B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="00FB11A9">
        <w:rPr>
          <w:rFonts w:ascii="Times New Roman" w:hAnsi="Times New Roman" w:cs="Times New Roman"/>
          <w:sz w:val="22"/>
          <w:szCs w:val="22"/>
        </w:rPr>
        <w:t>COORDENADOR DE COMUNICAÇÃO</w:t>
      </w:r>
    </w:p>
    <w:p w14:paraId="1A29A855" w14:textId="77777777" w:rsidR="002C2F8F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12E082CC" w14:textId="77777777" w:rsidR="00FB11A9" w:rsidRDefault="00FB11A9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0D441E09" w14:textId="5EB27B01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Realizar reunião com áreas requisitantes para planejamento e produção de conteúdo para materiais de comunicação interna e externa.</w:t>
      </w:r>
    </w:p>
    <w:p w14:paraId="1D6AE704" w14:textId="4362B12C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Acompanhar e avaliar a produção dos materiais gráficos e conteúdos junto à agência.</w:t>
      </w:r>
    </w:p>
    <w:p w14:paraId="48B8C0C2" w14:textId="26B3F5A7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Coordenar a execução das ações de comunicação interna e externa aprovadas.</w:t>
      </w:r>
    </w:p>
    <w:p w14:paraId="737D7653" w14:textId="20F02E2B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Avaliar os resultados das ações de comunicação interna e externa.</w:t>
      </w:r>
    </w:p>
    <w:p w14:paraId="102D9B1B" w14:textId="4C1DDC73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Coordenar as ações fotográficas das atividades inter</w:t>
      </w:r>
      <w:bookmarkStart w:id="0" w:name="_GoBack"/>
      <w:bookmarkEnd w:id="0"/>
      <w:r w:rsidRPr="00FB11A9">
        <w:rPr>
          <w:rFonts w:ascii="Times New Roman" w:hAnsi="Times New Roman" w:cs="Times New Roman"/>
          <w:sz w:val="22"/>
          <w:szCs w:val="22"/>
        </w:rPr>
        <w:t>nas e externas para publicação no site, redes sociais, materiais internos e mural.</w:t>
      </w:r>
    </w:p>
    <w:p w14:paraId="6F12CBB8" w14:textId="5D1C9271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Coordenar a realização das reuniões de briefing e alinhamento com os fornecedores.</w:t>
      </w:r>
    </w:p>
    <w:p w14:paraId="04B23C90" w14:textId="0533809D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Assessorar as entrevistas do Presidente e membros do Conselho, junto às diversas mídias.</w:t>
      </w:r>
    </w:p>
    <w:p w14:paraId="16942780" w14:textId="70094576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Acompanhar relatório de análise de mídia, identificando oportunidades de ações de comunicação.</w:t>
      </w:r>
    </w:p>
    <w:p w14:paraId="64508FBE" w14:textId="4BE335AB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Acompanhar a produção de materiais e aprovar provas confeccionadas pelas gráficas.</w:t>
      </w:r>
    </w:p>
    <w:p w14:paraId="0B1B8AD9" w14:textId="0F78C095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Avaliar conteúdos sugeridos para publicação nos canais de comunicação externa do Conselho.</w:t>
      </w:r>
    </w:p>
    <w:p w14:paraId="3226DF18" w14:textId="359BB54D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Assegurar que os serviços realizados pelos fornecedores estejam em conformidade com os respectivos contratos.</w:t>
      </w:r>
    </w:p>
    <w:p w14:paraId="51448DC1" w14:textId="26434C44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Acompanhar os processos de licitação do setor de comunicação.</w:t>
      </w:r>
    </w:p>
    <w:p w14:paraId="4D47E8A1" w14:textId="48B5F949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Avaliar propostas técnicas em processos licitatórios de concorrência para contratação de serviços.</w:t>
      </w:r>
    </w:p>
    <w:p w14:paraId="4E7B980B" w14:textId="306809FE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Validar relatório mensal da Assessoria de Imprensa.</w:t>
      </w:r>
    </w:p>
    <w:p w14:paraId="5D5F34F9" w14:textId="11E285BF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Aferir e monitorar o progresso das metas e objetivos da área, por meio de indicadores específicos.</w:t>
      </w:r>
    </w:p>
    <w:p w14:paraId="548BC174" w14:textId="1DDB21C9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Assessorar na elaboração do relatório de gestão, conforme normas estabelecidas.</w:t>
      </w:r>
    </w:p>
    <w:p w14:paraId="7F24B27E" w14:textId="303D9F07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Elaborar o plano de trabalho anual de sua área, visando a viabilização dos objetivos estratégicos, otimizando recursos humanos e financeiros da Instituição.</w:t>
      </w:r>
    </w:p>
    <w:p w14:paraId="686CDE54" w14:textId="7ED768DB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Estruturar e conduzir as atividades e rotinas de sua área.</w:t>
      </w:r>
    </w:p>
    <w:p w14:paraId="39C88DB0" w14:textId="7F86D688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Identificar e propor melhoria contínua nos processos e nos modelos de gestão visando a excelência da Instituição.</w:t>
      </w:r>
    </w:p>
    <w:p w14:paraId="6B47FB48" w14:textId="3F83EC7E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Participar ativamente do processo de planejamento estratégico, contribuindo para o alcance dos objetivos organizacionais, à luz das políticas e normas da instituição e as legislações pertinentes.</w:t>
      </w:r>
    </w:p>
    <w:p w14:paraId="1FDBACC1" w14:textId="047F853A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Participar das sessões plenárias do Conselho para apresentação de novos projetos, relatórios e/ou aprovação de novas demandas.</w:t>
      </w:r>
    </w:p>
    <w:p w14:paraId="2EEA43A8" w14:textId="06D05061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Promover a disseminação do código de ética, cultura, missão, visão de futuro, objetivos estratégicos e valores da Instituição com foco em resultados.</w:t>
      </w:r>
    </w:p>
    <w:p w14:paraId="5E881C63" w14:textId="559942DF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Assessorar nas auditorias internas e externas referente aos processos da área, visando a transparência e regularidade das ações institucionais.</w:t>
      </w:r>
    </w:p>
    <w:p w14:paraId="2C36A30F" w14:textId="75E32322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Assessorar os superiores em assuntos pertinentes a sua área de atuação.</w:t>
      </w:r>
    </w:p>
    <w:p w14:paraId="53D2633B" w14:textId="7CE292CC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Contribuir com a definição das metas e indicadores de resultados visando analisar o desempenho da Instituição.</w:t>
      </w:r>
    </w:p>
    <w:p w14:paraId="2D093A22" w14:textId="30A3F921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Cumprir e fazer cumprir a legislação vigente, normas e regulamentos da Instituição.</w:t>
      </w:r>
    </w:p>
    <w:p w14:paraId="0C286264" w14:textId="16EF2984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Elaborar o planejamento orçamentário de sua área, assegurando sua correta execução no ano vigente.</w:t>
      </w:r>
    </w:p>
    <w:p w14:paraId="0AAAB0DB" w14:textId="7366000D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Coordenar as ações de comunicação interna e externa visando promover o alinhamento e disseminação das práticas desenvolvidas pelo CAU/SP.</w:t>
      </w:r>
    </w:p>
    <w:p w14:paraId="70FBE3EC" w14:textId="0EF6D2FD" w:rsidR="00FB11A9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Solicitar confecção de arte e conteúdo junto à agência de comunicação para materiais de comunicação interna e externa.</w:t>
      </w:r>
    </w:p>
    <w:p w14:paraId="70BE161E" w14:textId="2F0FF96C" w:rsidR="004F48E8" w:rsidRPr="00FB11A9" w:rsidRDefault="00FB11A9" w:rsidP="00FB11A9">
      <w:pPr>
        <w:pStyle w:val="Default"/>
        <w:numPr>
          <w:ilvl w:val="0"/>
          <w:numId w:val="14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FB11A9">
        <w:rPr>
          <w:rFonts w:ascii="Times New Roman" w:hAnsi="Times New Roman" w:cs="Times New Roman"/>
          <w:sz w:val="22"/>
          <w:szCs w:val="22"/>
        </w:rPr>
        <w:t>Aprovar pautas, conteúdos e materiais produzidos para redes sociais, site do CAU/SP, Newsletter e releases para Assessoria de Imprensa.</w:t>
      </w:r>
    </w:p>
    <w:sectPr w:rsidR="004F48E8" w:rsidRPr="00FB11A9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DD7F7" w14:textId="77777777" w:rsidR="00966CA8" w:rsidRDefault="00966CA8" w:rsidP="008D1B3A">
      <w:r>
        <w:separator/>
      </w:r>
    </w:p>
  </w:endnote>
  <w:endnote w:type="continuationSeparator" w:id="0">
    <w:p w14:paraId="59882F4B" w14:textId="77777777" w:rsidR="00966CA8" w:rsidRDefault="00966CA8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6DC78" w14:textId="77777777" w:rsidR="00966CA8" w:rsidRDefault="00966CA8" w:rsidP="008D1B3A">
      <w:r>
        <w:separator/>
      </w:r>
    </w:p>
  </w:footnote>
  <w:footnote w:type="continuationSeparator" w:id="0">
    <w:p w14:paraId="1EDB7E60" w14:textId="77777777" w:rsidR="00966CA8" w:rsidRDefault="00966CA8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82705"/>
    <w:multiLevelType w:val="hybridMultilevel"/>
    <w:tmpl w:val="6646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97903C2"/>
    <w:multiLevelType w:val="hybridMultilevel"/>
    <w:tmpl w:val="D120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13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4B91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48E8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60F6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03EE9"/>
    <w:rsid w:val="0090783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6CA8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36CBB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11A9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02A7726F-8743-4091-8F9D-A846BD33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964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22</cp:revision>
  <cp:lastPrinted>2022-01-19T16:53:00Z</cp:lastPrinted>
  <dcterms:created xsi:type="dcterms:W3CDTF">2022-05-31T17:56:00Z</dcterms:created>
  <dcterms:modified xsi:type="dcterms:W3CDTF">2022-12-06T14:32:00Z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