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56B314" w14:textId="77777777" w:rsidR="00F131D8" w:rsidRDefault="00A65F91" w:rsidP="00553796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553796">
        <w:rPr>
          <w:rFonts w:ascii="Times New Roman" w:hAnsi="Times New Roman" w:cs="Times New Roman"/>
          <w:b/>
        </w:rPr>
        <w:tab/>
      </w:r>
    </w:p>
    <w:p w14:paraId="2420C163" w14:textId="77777777" w:rsidR="00A65F91" w:rsidRDefault="00E94CA2" w:rsidP="00553796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  <w:strike/>
        </w:rPr>
      </w:pPr>
      <w:r w:rsidRPr="008B5468">
        <w:rPr>
          <w:rFonts w:ascii="Times New Roman" w:hAnsi="Times New Roman" w:cs="Times New Roman"/>
          <w:b/>
          <w:strike/>
        </w:rPr>
        <w:t xml:space="preserve">PORTARIA </w:t>
      </w:r>
      <w:r w:rsidR="00ED0942" w:rsidRPr="008B5468">
        <w:rPr>
          <w:rFonts w:ascii="Times New Roman" w:hAnsi="Times New Roman" w:cs="Times New Roman"/>
          <w:b/>
          <w:strike/>
        </w:rPr>
        <w:t xml:space="preserve">PRESIDENCIAL </w:t>
      </w:r>
      <w:r w:rsidRPr="008B5468">
        <w:rPr>
          <w:rFonts w:ascii="Times New Roman" w:hAnsi="Times New Roman" w:cs="Times New Roman"/>
          <w:b/>
          <w:strike/>
        </w:rPr>
        <w:t xml:space="preserve">CAU/SP Nº </w:t>
      </w:r>
      <w:r w:rsidR="0033266D" w:rsidRPr="008B5468">
        <w:rPr>
          <w:rFonts w:ascii="Times New Roman" w:hAnsi="Times New Roman" w:cs="Times New Roman"/>
          <w:b/>
          <w:strike/>
        </w:rPr>
        <w:t>373</w:t>
      </w:r>
      <w:r w:rsidRPr="008B5468">
        <w:rPr>
          <w:rFonts w:ascii="Times New Roman" w:hAnsi="Times New Roman" w:cs="Times New Roman"/>
          <w:b/>
          <w:strike/>
        </w:rPr>
        <w:t xml:space="preserve">, DE </w:t>
      </w:r>
      <w:r w:rsidR="0033266D" w:rsidRPr="008B5468">
        <w:rPr>
          <w:rFonts w:ascii="Times New Roman" w:hAnsi="Times New Roman" w:cs="Times New Roman"/>
          <w:b/>
          <w:strike/>
        </w:rPr>
        <w:t>26</w:t>
      </w:r>
      <w:r w:rsidR="00ED0942" w:rsidRPr="008B5468">
        <w:rPr>
          <w:rFonts w:ascii="Times New Roman" w:hAnsi="Times New Roman" w:cs="Times New Roman"/>
          <w:b/>
          <w:strike/>
        </w:rPr>
        <w:t xml:space="preserve"> DE </w:t>
      </w:r>
      <w:r w:rsidR="0033266D" w:rsidRPr="008B5468">
        <w:rPr>
          <w:rFonts w:ascii="Times New Roman" w:hAnsi="Times New Roman" w:cs="Times New Roman"/>
          <w:b/>
          <w:strike/>
        </w:rPr>
        <w:t>JANEIRO</w:t>
      </w:r>
      <w:r w:rsidR="00B91CE8" w:rsidRPr="008B5468">
        <w:rPr>
          <w:rFonts w:ascii="Times New Roman" w:hAnsi="Times New Roman" w:cs="Times New Roman"/>
          <w:b/>
          <w:strike/>
        </w:rPr>
        <w:t xml:space="preserve"> </w:t>
      </w:r>
      <w:r w:rsidR="00AD0A59" w:rsidRPr="008B5468">
        <w:rPr>
          <w:rFonts w:ascii="Times New Roman" w:hAnsi="Times New Roman" w:cs="Times New Roman"/>
          <w:b/>
          <w:strike/>
        </w:rPr>
        <w:t>DE 20</w:t>
      </w:r>
      <w:r w:rsidR="001C7514" w:rsidRPr="008B5468">
        <w:rPr>
          <w:rFonts w:ascii="Times New Roman" w:hAnsi="Times New Roman" w:cs="Times New Roman"/>
          <w:b/>
          <w:strike/>
        </w:rPr>
        <w:t>2</w:t>
      </w:r>
      <w:r w:rsidR="0033266D" w:rsidRPr="008B5468">
        <w:rPr>
          <w:rFonts w:ascii="Times New Roman" w:hAnsi="Times New Roman" w:cs="Times New Roman"/>
          <w:b/>
          <w:strike/>
        </w:rPr>
        <w:t>2</w:t>
      </w:r>
      <w:r w:rsidRPr="008B5468">
        <w:rPr>
          <w:rFonts w:ascii="Times New Roman" w:hAnsi="Times New Roman" w:cs="Times New Roman"/>
          <w:b/>
          <w:strike/>
        </w:rPr>
        <w:t>.</w:t>
      </w:r>
    </w:p>
    <w:p w14:paraId="46EA07A6" w14:textId="77777777" w:rsidR="008B5468" w:rsidRPr="00D017DA" w:rsidRDefault="008B5468" w:rsidP="008B5468">
      <w:pPr>
        <w:adjustRightInd w:val="0"/>
        <w:jc w:val="center"/>
        <w:rPr>
          <w:rFonts w:ascii="Times New Roman" w:hAnsi="Times New Roman" w:cs="Times New Roman"/>
          <w:b/>
          <w:bCs/>
          <w:i/>
          <w:strike/>
        </w:rPr>
      </w:pPr>
      <w:r w:rsidRPr="00D017DA">
        <w:rPr>
          <w:rFonts w:ascii="Times New Roman" w:hAnsi="Times New Roman" w:cs="Times New Roman"/>
          <w:bCs/>
          <w:i/>
          <w:color w:val="4F81BD" w:themeColor="accent1"/>
        </w:rPr>
        <w:t>(Revogada pela Portaria Presidencial CAU/SP nº 538 de 30 de junho de 2023)</w:t>
      </w:r>
    </w:p>
    <w:p w14:paraId="40EFB470" w14:textId="77777777" w:rsidR="008B5468" w:rsidRPr="008B5468" w:rsidRDefault="008B5468" w:rsidP="00553796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  <w:strike/>
        </w:rPr>
      </w:pPr>
      <w:bookmarkStart w:id="0" w:name="_GoBack"/>
      <w:bookmarkEnd w:id="0"/>
    </w:p>
    <w:p w14:paraId="17A7B282" w14:textId="77777777" w:rsidR="00553796" w:rsidRPr="008B5468" w:rsidRDefault="00553796" w:rsidP="00553796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  <w:strike/>
        </w:rPr>
      </w:pPr>
    </w:p>
    <w:p w14:paraId="1777D9E7" w14:textId="77777777" w:rsidR="00553796" w:rsidRPr="008B5468" w:rsidRDefault="00B91CE8" w:rsidP="00CF5E1E">
      <w:pPr>
        <w:pStyle w:val="Default"/>
        <w:ind w:left="4820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8B5468">
        <w:rPr>
          <w:rFonts w:ascii="Times New Roman" w:hAnsi="Times New Roman" w:cs="Times New Roman"/>
          <w:strike/>
          <w:sz w:val="22"/>
          <w:szCs w:val="22"/>
        </w:rPr>
        <w:t xml:space="preserve">Designa </w:t>
      </w:r>
      <w:r w:rsidR="0033266D" w:rsidRPr="008B5468">
        <w:rPr>
          <w:rFonts w:ascii="Times New Roman" w:hAnsi="Times New Roman" w:cs="Times New Roman"/>
          <w:strike/>
          <w:sz w:val="22"/>
          <w:szCs w:val="22"/>
        </w:rPr>
        <w:t>empregados</w:t>
      </w:r>
      <w:r w:rsidRPr="008B5468">
        <w:rPr>
          <w:rFonts w:ascii="Times New Roman" w:hAnsi="Times New Roman" w:cs="Times New Roman"/>
          <w:strike/>
          <w:sz w:val="22"/>
          <w:szCs w:val="22"/>
        </w:rPr>
        <w:t xml:space="preserve"> para</w:t>
      </w:r>
      <w:r w:rsidR="0033266D" w:rsidRPr="008B5468">
        <w:rPr>
          <w:rFonts w:ascii="Times New Roman" w:hAnsi="Times New Roman" w:cs="Times New Roman"/>
          <w:strike/>
          <w:sz w:val="22"/>
          <w:szCs w:val="22"/>
        </w:rPr>
        <w:t xml:space="preserve"> exercerem</w:t>
      </w:r>
      <w:r w:rsidRPr="008B5468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553796" w:rsidRPr="008B5468">
        <w:rPr>
          <w:rFonts w:ascii="Times New Roman" w:hAnsi="Times New Roman" w:cs="Times New Roman"/>
          <w:strike/>
          <w:sz w:val="22"/>
          <w:szCs w:val="22"/>
        </w:rPr>
        <w:t xml:space="preserve">as funções de </w:t>
      </w:r>
      <w:r w:rsidR="0033266D" w:rsidRPr="008B5468">
        <w:rPr>
          <w:rFonts w:ascii="Times New Roman" w:hAnsi="Times New Roman" w:cs="Times New Roman"/>
          <w:strike/>
          <w:sz w:val="22"/>
          <w:szCs w:val="22"/>
        </w:rPr>
        <w:t>p</w:t>
      </w:r>
      <w:r w:rsidR="00553796" w:rsidRPr="008B5468">
        <w:rPr>
          <w:rFonts w:ascii="Times New Roman" w:hAnsi="Times New Roman" w:cs="Times New Roman"/>
          <w:strike/>
          <w:sz w:val="22"/>
          <w:szCs w:val="22"/>
        </w:rPr>
        <w:t>regoeiro</w:t>
      </w:r>
      <w:r w:rsidR="0033266D" w:rsidRPr="008B5468">
        <w:rPr>
          <w:rFonts w:ascii="Times New Roman" w:hAnsi="Times New Roman" w:cs="Times New Roman"/>
          <w:strike/>
          <w:sz w:val="22"/>
          <w:szCs w:val="22"/>
        </w:rPr>
        <w:t>, constitui e</w:t>
      </w:r>
      <w:r w:rsidR="00F131D8" w:rsidRPr="008B5468">
        <w:rPr>
          <w:rFonts w:ascii="Times New Roman" w:hAnsi="Times New Roman" w:cs="Times New Roman"/>
          <w:strike/>
          <w:sz w:val="22"/>
          <w:szCs w:val="22"/>
        </w:rPr>
        <w:t xml:space="preserve">quipe de </w:t>
      </w:r>
      <w:r w:rsidR="0033266D" w:rsidRPr="008B5468">
        <w:rPr>
          <w:rFonts w:ascii="Times New Roman" w:hAnsi="Times New Roman" w:cs="Times New Roman"/>
          <w:strike/>
          <w:sz w:val="22"/>
          <w:szCs w:val="22"/>
        </w:rPr>
        <w:t>a</w:t>
      </w:r>
      <w:r w:rsidR="00F131D8" w:rsidRPr="008B5468">
        <w:rPr>
          <w:rFonts w:ascii="Times New Roman" w:hAnsi="Times New Roman" w:cs="Times New Roman"/>
          <w:strike/>
          <w:sz w:val="22"/>
          <w:szCs w:val="22"/>
        </w:rPr>
        <w:t xml:space="preserve">poio </w:t>
      </w:r>
      <w:r w:rsidR="0033266D" w:rsidRPr="008B5468">
        <w:rPr>
          <w:rFonts w:ascii="Times New Roman" w:hAnsi="Times New Roman" w:cs="Times New Roman"/>
          <w:strike/>
          <w:sz w:val="22"/>
          <w:szCs w:val="22"/>
        </w:rPr>
        <w:t>ao pregoeiro,</w:t>
      </w:r>
      <w:r w:rsidRPr="008B5468">
        <w:rPr>
          <w:rFonts w:ascii="Times New Roman" w:hAnsi="Times New Roman" w:cs="Times New Roman"/>
          <w:strike/>
          <w:sz w:val="22"/>
          <w:szCs w:val="22"/>
        </w:rPr>
        <w:t xml:space="preserve"> e dá outras providências</w:t>
      </w:r>
      <w:r w:rsidR="00F7125A" w:rsidRPr="008B5468">
        <w:rPr>
          <w:rFonts w:ascii="Times New Roman" w:hAnsi="Times New Roman" w:cs="Times New Roman"/>
          <w:strike/>
          <w:sz w:val="22"/>
          <w:szCs w:val="22"/>
        </w:rPr>
        <w:t>.</w:t>
      </w:r>
    </w:p>
    <w:p w14:paraId="6BEF40FE" w14:textId="77777777" w:rsidR="00CF5E1E" w:rsidRPr="008B5468" w:rsidRDefault="00CF5E1E" w:rsidP="00CF5E1E">
      <w:pPr>
        <w:pStyle w:val="Default"/>
        <w:ind w:left="4820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14:paraId="549D3474" w14:textId="77777777" w:rsidR="00F7125A" w:rsidRPr="008B5468" w:rsidRDefault="00B91CE8" w:rsidP="00F7125A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  <w:r w:rsidRPr="008B5468">
        <w:rPr>
          <w:rFonts w:ascii="Times New Roman" w:hAnsi="Times New Roman" w:cs="Times New Roman"/>
          <w:strike/>
        </w:rPr>
        <w:t>A</w:t>
      </w:r>
      <w:r w:rsidR="00F7125A" w:rsidRPr="008B5468">
        <w:rPr>
          <w:rFonts w:ascii="Times New Roman" w:hAnsi="Times New Roman" w:cs="Times New Roman"/>
          <w:strike/>
        </w:rPr>
        <w:t xml:space="preserve"> Presidente do Conselho de Arquitetura e Urbanismo de São Paulo-CAU/SP, no uso das atribuições legais previstas no artigo 35, inciso III, da Lei nº 12.378/2010, e com fundamento nas disposições contidas no artigo 155, do Regimento Interno do CAU/SP, </w:t>
      </w:r>
      <w:r w:rsidR="00C6790D" w:rsidRPr="008B5468">
        <w:rPr>
          <w:rFonts w:ascii="Times New Roman" w:hAnsi="Times New Roman"/>
          <w:strike/>
        </w:rPr>
        <w:t xml:space="preserve">aprovado pela Deliberação Plenária DPESP nº 0014-01/2017, de 12 de dezembro de 2017 </w:t>
      </w:r>
      <w:r w:rsidR="00F7125A" w:rsidRPr="008B5468">
        <w:rPr>
          <w:rFonts w:ascii="Times New Roman" w:hAnsi="Times New Roman" w:cs="Times New Roman"/>
          <w:strike/>
        </w:rPr>
        <w:t>e</w:t>
      </w:r>
      <w:r w:rsidR="00C6790D" w:rsidRPr="008B5468">
        <w:rPr>
          <w:rFonts w:ascii="Times New Roman" w:hAnsi="Times New Roman" w:cs="Times New Roman"/>
          <w:strike/>
        </w:rPr>
        <w:t>,</w:t>
      </w:r>
      <w:r w:rsidR="00F7125A" w:rsidRPr="008B5468">
        <w:rPr>
          <w:rFonts w:ascii="Times New Roman" w:hAnsi="Times New Roman" w:cs="Times New Roman"/>
          <w:strike/>
        </w:rPr>
        <w:t xml:space="preserve"> ainda</w:t>
      </w:r>
      <w:r w:rsidR="00C6790D" w:rsidRPr="008B5468">
        <w:rPr>
          <w:rFonts w:ascii="Times New Roman" w:hAnsi="Times New Roman" w:cs="Times New Roman"/>
          <w:strike/>
        </w:rPr>
        <w:t>,</w:t>
      </w:r>
    </w:p>
    <w:p w14:paraId="2DF21A70" w14:textId="77777777" w:rsidR="00D51561" w:rsidRPr="008B5468" w:rsidRDefault="00D51561" w:rsidP="00F7125A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14:paraId="3BECFB6D" w14:textId="77777777" w:rsidR="006860E1" w:rsidRPr="008B5468" w:rsidRDefault="008770E4" w:rsidP="00553796">
      <w:pPr>
        <w:shd w:val="clear" w:color="auto" w:fill="FFFFFF"/>
        <w:spacing w:after="0" w:line="23" w:lineRule="atLeast"/>
        <w:jc w:val="both"/>
        <w:rPr>
          <w:rFonts w:ascii="Times New Roman" w:hAnsi="Times New Roman" w:cs="Times New Roman"/>
          <w:strike/>
          <w:color w:val="000000"/>
        </w:rPr>
      </w:pPr>
      <w:r w:rsidRPr="008B5468">
        <w:rPr>
          <w:rFonts w:ascii="Times New Roman" w:hAnsi="Times New Roman" w:cs="Times New Roman"/>
          <w:strike/>
          <w:color w:val="000000"/>
        </w:rPr>
        <w:t>Considerando o disposto no</w:t>
      </w:r>
      <w:r w:rsidR="00DD78D1" w:rsidRPr="008B5468">
        <w:rPr>
          <w:rFonts w:ascii="Times New Roman" w:hAnsi="Times New Roman" w:cs="Times New Roman"/>
          <w:strike/>
          <w:color w:val="000000"/>
        </w:rPr>
        <w:t xml:space="preserve"> artigo </w:t>
      </w:r>
      <w:r w:rsidR="006860E1" w:rsidRPr="008B5468">
        <w:rPr>
          <w:rFonts w:ascii="Times New Roman" w:hAnsi="Times New Roman" w:cs="Times New Roman"/>
          <w:strike/>
          <w:color w:val="000000"/>
        </w:rPr>
        <w:t>13, inciso I, do Decreto 10.024, de 20 de setembro de 2019, que estabelece que caberá à autoridade competente a designação do pregoeiro e dos membros da equipe de apoio;</w:t>
      </w:r>
    </w:p>
    <w:p w14:paraId="0D765C0B" w14:textId="77777777" w:rsidR="006860E1" w:rsidRPr="008B5468" w:rsidRDefault="006860E1" w:rsidP="00553796">
      <w:pPr>
        <w:shd w:val="clear" w:color="auto" w:fill="FFFFFF"/>
        <w:spacing w:after="0" w:line="23" w:lineRule="atLeast"/>
        <w:jc w:val="both"/>
        <w:rPr>
          <w:rFonts w:ascii="Times New Roman" w:hAnsi="Times New Roman" w:cs="Times New Roman"/>
          <w:strike/>
          <w:color w:val="000000"/>
        </w:rPr>
      </w:pPr>
    </w:p>
    <w:p w14:paraId="10B5C480" w14:textId="77777777" w:rsidR="008770E4" w:rsidRPr="008B5468" w:rsidRDefault="006860E1" w:rsidP="00553796">
      <w:pPr>
        <w:shd w:val="clear" w:color="auto" w:fill="FFFFFF"/>
        <w:spacing w:after="0" w:line="23" w:lineRule="atLeast"/>
        <w:jc w:val="both"/>
        <w:rPr>
          <w:rFonts w:ascii="Times New Roman" w:hAnsi="Times New Roman" w:cs="Times New Roman"/>
          <w:strike/>
          <w:color w:val="000000"/>
        </w:rPr>
      </w:pPr>
      <w:r w:rsidRPr="008B5468">
        <w:rPr>
          <w:rFonts w:ascii="Times New Roman" w:hAnsi="Times New Roman" w:cs="Times New Roman"/>
          <w:strike/>
          <w:color w:val="000000"/>
        </w:rPr>
        <w:t>Considerando o disposto no</w:t>
      </w:r>
      <w:r w:rsidR="008770E4" w:rsidRPr="008B5468">
        <w:rPr>
          <w:rFonts w:ascii="Times New Roman" w:hAnsi="Times New Roman" w:cs="Times New Roman"/>
          <w:strike/>
          <w:color w:val="000000"/>
        </w:rPr>
        <w:t xml:space="preserve"> artigo 16, do Decreto 10.024, de 2019, destacando-se </w:t>
      </w:r>
      <w:r w:rsidRPr="008B5468">
        <w:rPr>
          <w:rFonts w:ascii="Times New Roman" w:hAnsi="Times New Roman" w:cs="Times New Roman"/>
          <w:strike/>
          <w:color w:val="000000"/>
        </w:rPr>
        <w:t>a previsão d</w:t>
      </w:r>
      <w:r w:rsidR="008770E4" w:rsidRPr="008B5468">
        <w:rPr>
          <w:rFonts w:ascii="Times New Roman" w:hAnsi="Times New Roman" w:cs="Times New Roman"/>
          <w:strike/>
          <w:color w:val="000000"/>
        </w:rPr>
        <w:t xml:space="preserve">o § 2º, que estabelece </w:t>
      </w:r>
      <w:r w:rsidR="008770E4" w:rsidRPr="008B5468">
        <w:rPr>
          <w:rFonts w:ascii="Times New Roman" w:hAnsi="Times New Roman" w:cs="Times New Roman"/>
          <w:i/>
          <w:strike/>
          <w:color w:val="000000"/>
        </w:rPr>
        <w:t>“A critério da autoridade competente, o pregoeiro e os membros da equipe de apoio poderão ser designados para uma licitação específica, para um período determinado, admitidas reconduções, ou por período indeterminado, permitida a revogação da designação a qualquer tempo”</w:t>
      </w:r>
      <w:r w:rsidR="008770E4" w:rsidRPr="008B5468">
        <w:rPr>
          <w:rFonts w:ascii="Times New Roman" w:hAnsi="Times New Roman" w:cs="Times New Roman"/>
          <w:strike/>
          <w:color w:val="000000"/>
        </w:rPr>
        <w:t>;</w:t>
      </w:r>
    </w:p>
    <w:p w14:paraId="28402650" w14:textId="77777777" w:rsidR="001C7514" w:rsidRPr="008B5468" w:rsidRDefault="001C7514" w:rsidP="00553796">
      <w:pPr>
        <w:shd w:val="clear" w:color="auto" w:fill="FFFFFF"/>
        <w:spacing w:after="0" w:line="23" w:lineRule="atLeast"/>
        <w:jc w:val="both"/>
        <w:rPr>
          <w:rFonts w:ascii="Times New Roman" w:hAnsi="Times New Roman" w:cs="Times New Roman"/>
          <w:strike/>
          <w:color w:val="000000"/>
        </w:rPr>
      </w:pPr>
    </w:p>
    <w:p w14:paraId="400A8D4D" w14:textId="77777777" w:rsidR="00553796" w:rsidRPr="008B5468" w:rsidRDefault="00C6790D" w:rsidP="00553796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8B5468">
        <w:rPr>
          <w:rFonts w:ascii="Times New Roman" w:hAnsi="Times New Roman" w:cs="Times New Roman"/>
          <w:strike/>
          <w:sz w:val="22"/>
          <w:szCs w:val="22"/>
        </w:rPr>
        <w:t>C</w:t>
      </w:r>
      <w:r w:rsidR="00553796" w:rsidRPr="008B5468">
        <w:rPr>
          <w:rFonts w:ascii="Times New Roman" w:hAnsi="Times New Roman" w:cs="Times New Roman"/>
          <w:strike/>
          <w:sz w:val="22"/>
          <w:szCs w:val="22"/>
        </w:rPr>
        <w:t xml:space="preserve">onsiderando </w:t>
      </w:r>
      <w:r w:rsidR="00B91CE8" w:rsidRPr="008B5468">
        <w:rPr>
          <w:rFonts w:ascii="Times New Roman" w:hAnsi="Times New Roman" w:cs="Times New Roman"/>
          <w:strike/>
          <w:sz w:val="22"/>
          <w:szCs w:val="22"/>
        </w:rPr>
        <w:t>a solicitação contida n</w:t>
      </w:r>
      <w:r w:rsidR="00553796" w:rsidRPr="008B5468">
        <w:rPr>
          <w:rFonts w:ascii="Times New Roman" w:hAnsi="Times New Roman" w:cs="Times New Roman"/>
          <w:strike/>
          <w:sz w:val="22"/>
          <w:szCs w:val="22"/>
        </w:rPr>
        <w:t xml:space="preserve">o </w:t>
      </w:r>
      <w:r w:rsidRPr="008B5468">
        <w:rPr>
          <w:rFonts w:ascii="Times New Roman" w:hAnsi="Times New Roman" w:cs="Times New Roman"/>
          <w:strike/>
          <w:sz w:val="22"/>
          <w:szCs w:val="22"/>
        </w:rPr>
        <w:t>Memorando CAU/SP</w:t>
      </w:r>
      <w:r w:rsidR="001C7514" w:rsidRPr="008B5468">
        <w:rPr>
          <w:rFonts w:ascii="Times New Roman" w:hAnsi="Times New Roman" w:cs="Times New Roman"/>
          <w:strike/>
          <w:sz w:val="22"/>
          <w:szCs w:val="22"/>
        </w:rPr>
        <w:t>-</w:t>
      </w:r>
      <w:r w:rsidRPr="008B5468">
        <w:rPr>
          <w:rFonts w:ascii="Times New Roman" w:hAnsi="Times New Roman" w:cs="Times New Roman"/>
          <w:strike/>
          <w:sz w:val="22"/>
          <w:szCs w:val="22"/>
        </w:rPr>
        <w:t xml:space="preserve">RH n.º </w:t>
      </w:r>
      <w:r w:rsidR="0033266D" w:rsidRPr="008B5468">
        <w:rPr>
          <w:rFonts w:ascii="Times New Roman" w:hAnsi="Times New Roman" w:cs="Times New Roman"/>
          <w:strike/>
          <w:sz w:val="22"/>
          <w:szCs w:val="22"/>
        </w:rPr>
        <w:t>011</w:t>
      </w:r>
      <w:r w:rsidRPr="008B5468">
        <w:rPr>
          <w:rFonts w:ascii="Times New Roman" w:hAnsi="Times New Roman" w:cs="Times New Roman"/>
          <w:strike/>
          <w:sz w:val="22"/>
          <w:szCs w:val="22"/>
        </w:rPr>
        <w:t>/</w:t>
      </w:r>
      <w:r w:rsidR="001C7514" w:rsidRPr="008B5468">
        <w:rPr>
          <w:rFonts w:ascii="Times New Roman" w:hAnsi="Times New Roman" w:cs="Times New Roman"/>
          <w:strike/>
          <w:sz w:val="22"/>
          <w:szCs w:val="22"/>
        </w:rPr>
        <w:t>202</w:t>
      </w:r>
      <w:r w:rsidR="0033266D" w:rsidRPr="008B5468">
        <w:rPr>
          <w:rFonts w:ascii="Times New Roman" w:hAnsi="Times New Roman" w:cs="Times New Roman"/>
          <w:strike/>
          <w:sz w:val="22"/>
          <w:szCs w:val="22"/>
        </w:rPr>
        <w:t>2</w:t>
      </w:r>
      <w:r w:rsidRPr="008B5468">
        <w:rPr>
          <w:rFonts w:ascii="Times New Roman" w:hAnsi="Times New Roman" w:cs="Times New Roman"/>
          <w:strike/>
          <w:sz w:val="22"/>
          <w:szCs w:val="22"/>
        </w:rPr>
        <w:t xml:space="preserve">, constante dos autos do </w:t>
      </w:r>
      <w:r w:rsidR="00F7125A" w:rsidRPr="008B5468">
        <w:rPr>
          <w:rFonts w:ascii="Times New Roman" w:hAnsi="Times New Roman" w:cs="Times New Roman"/>
          <w:strike/>
          <w:sz w:val="22"/>
          <w:szCs w:val="22"/>
        </w:rPr>
        <w:t xml:space="preserve">Processo </w:t>
      </w:r>
      <w:r w:rsidRPr="008B5468">
        <w:rPr>
          <w:rFonts w:ascii="Times New Roman" w:hAnsi="Times New Roman" w:cs="Times New Roman"/>
          <w:strike/>
          <w:sz w:val="22"/>
          <w:szCs w:val="22"/>
        </w:rPr>
        <w:t xml:space="preserve">Administrativo </w:t>
      </w:r>
      <w:r w:rsidR="00F7125A" w:rsidRPr="008B5468">
        <w:rPr>
          <w:rFonts w:ascii="Times New Roman" w:hAnsi="Times New Roman" w:cs="Times New Roman"/>
          <w:strike/>
          <w:sz w:val="22"/>
          <w:szCs w:val="22"/>
        </w:rPr>
        <w:t xml:space="preserve">de </w:t>
      </w:r>
      <w:r w:rsidRPr="008B5468">
        <w:rPr>
          <w:rFonts w:ascii="Times New Roman" w:hAnsi="Times New Roman" w:cs="Times New Roman"/>
          <w:strike/>
          <w:sz w:val="22"/>
          <w:szCs w:val="22"/>
        </w:rPr>
        <w:t>Gestão de Pessoas</w:t>
      </w:r>
      <w:r w:rsidR="00F7125A" w:rsidRPr="008B5468">
        <w:rPr>
          <w:rFonts w:ascii="Times New Roman" w:hAnsi="Times New Roman" w:cs="Times New Roman"/>
          <w:strike/>
          <w:sz w:val="22"/>
          <w:szCs w:val="22"/>
        </w:rPr>
        <w:t xml:space="preserve"> n</w:t>
      </w:r>
      <w:r w:rsidRPr="008B5468">
        <w:rPr>
          <w:rFonts w:ascii="Times New Roman" w:hAnsi="Times New Roman" w:cs="Times New Roman"/>
          <w:strike/>
          <w:sz w:val="22"/>
          <w:szCs w:val="22"/>
        </w:rPr>
        <w:t>.</w:t>
      </w:r>
      <w:r w:rsidR="00F7125A" w:rsidRPr="008B5468">
        <w:rPr>
          <w:rFonts w:ascii="Times New Roman" w:hAnsi="Times New Roman" w:cs="Times New Roman"/>
          <w:strike/>
          <w:sz w:val="22"/>
          <w:szCs w:val="22"/>
        </w:rPr>
        <w:t>º 0</w:t>
      </w:r>
      <w:r w:rsidRPr="008B5468">
        <w:rPr>
          <w:rFonts w:ascii="Times New Roman" w:hAnsi="Times New Roman" w:cs="Times New Roman"/>
          <w:strike/>
          <w:sz w:val="22"/>
          <w:szCs w:val="22"/>
        </w:rPr>
        <w:t>45</w:t>
      </w:r>
      <w:r w:rsidR="00F7125A" w:rsidRPr="008B5468">
        <w:rPr>
          <w:rFonts w:ascii="Times New Roman" w:hAnsi="Times New Roman" w:cs="Times New Roman"/>
          <w:strike/>
          <w:sz w:val="22"/>
          <w:szCs w:val="22"/>
        </w:rPr>
        <w:t>/201</w:t>
      </w:r>
      <w:r w:rsidRPr="008B5468">
        <w:rPr>
          <w:rFonts w:ascii="Times New Roman" w:hAnsi="Times New Roman" w:cs="Times New Roman"/>
          <w:strike/>
          <w:sz w:val="22"/>
          <w:szCs w:val="22"/>
        </w:rPr>
        <w:t>9</w:t>
      </w:r>
      <w:r w:rsidR="00D51561" w:rsidRPr="008B5468">
        <w:rPr>
          <w:rFonts w:ascii="Times New Roman" w:hAnsi="Times New Roman" w:cs="Times New Roman"/>
          <w:strike/>
          <w:sz w:val="22"/>
          <w:szCs w:val="22"/>
        </w:rPr>
        <w:t>.</w:t>
      </w:r>
    </w:p>
    <w:p w14:paraId="6FDB8C53" w14:textId="77777777" w:rsidR="006860E1" w:rsidRPr="008B5468" w:rsidRDefault="006860E1" w:rsidP="00553796">
      <w:pPr>
        <w:spacing w:after="0"/>
        <w:rPr>
          <w:rFonts w:ascii="Times New Roman" w:hAnsi="Times New Roman" w:cs="Times New Roman"/>
          <w:b/>
          <w:strike/>
        </w:rPr>
      </w:pPr>
    </w:p>
    <w:p w14:paraId="54A345AF" w14:textId="77777777" w:rsidR="00553796" w:rsidRPr="008B5468" w:rsidRDefault="00553796" w:rsidP="00553796">
      <w:pPr>
        <w:spacing w:after="0"/>
        <w:rPr>
          <w:rFonts w:ascii="Times New Roman" w:hAnsi="Times New Roman" w:cs="Times New Roman"/>
          <w:b/>
          <w:strike/>
        </w:rPr>
      </w:pPr>
      <w:r w:rsidRPr="008B5468">
        <w:rPr>
          <w:rFonts w:ascii="Times New Roman" w:hAnsi="Times New Roman" w:cs="Times New Roman"/>
          <w:b/>
          <w:strike/>
        </w:rPr>
        <w:t>RESOLVE:</w:t>
      </w:r>
    </w:p>
    <w:p w14:paraId="16B53C65" w14:textId="77777777" w:rsidR="00553796" w:rsidRPr="008B5468" w:rsidRDefault="00553796" w:rsidP="00553796">
      <w:pPr>
        <w:spacing w:after="0"/>
        <w:rPr>
          <w:rFonts w:ascii="Times New Roman" w:hAnsi="Times New Roman" w:cs="Times New Roman"/>
          <w:strike/>
        </w:rPr>
      </w:pPr>
    </w:p>
    <w:p w14:paraId="41DA9ECC" w14:textId="77777777" w:rsidR="00553796" w:rsidRPr="008B5468" w:rsidRDefault="00553796" w:rsidP="00553796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8B5468">
        <w:rPr>
          <w:rFonts w:ascii="Times New Roman" w:hAnsi="Times New Roman" w:cs="Times New Roman"/>
          <w:strike/>
          <w:sz w:val="22"/>
          <w:szCs w:val="22"/>
        </w:rPr>
        <w:t xml:space="preserve">Art. 1° </w:t>
      </w:r>
      <w:r w:rsidR="00B91CE8" w:rsidRPr="008B5468">
        <w:rPr>
          <w:rFonts w:ascii="Times New Roman" w:hAnsi="Times New Roman" w:cs="Times New Roman"/>
          <w:strike/>
          <w:sz w:val="22"/>
          <w:szCs w:val="22"/>
        </w:rPr>
        <w:t>Designar, p</w:t>
      </w:r>
      <w:r w:rsidRPr="008B5468">
        <w:rPr>
          <w:rFonts w:ascii="Times New Roman" w:hAnsi="Times New Roman" w:cs="Times New Roman"/>
          <w:strike/>
          <w:sz w:val="22"/>
          <w:szCs w:val="22"/>
        </w:rPr>
        <w:t xml:space="preserve">ara </w:t>
      </w:r>
      <w:r w:rsidR="0033266D" w:rsidRPr="008B5468">
        <w:rPr>
          <w:rFonts w:ascii="Times New Roman" w:hAnsi="Times New Roman" w:cs="Times New Roman"/>
          <w:strike/>
          <w:sz w:val="22"/>
          <w:szCs w:val="22"/>
        </w:rPr>
        <w:t xml:space="preserve">exercerem, de forma concorrente, </w:t>
      </w:r>
      <w:r w:rsidRPr="008B5468">
        <w:rPr>
          <w:rFonts w:ascii="Times New Roman" w:hAnsi="Times New Roman" w:cs="Times New Roman"/>
          <w:strike/>
          <w:sz w:val="22"/>
          <w:szCs w:val="22"/>
        </w:rPr>
        <w:t>a</w:t>
      </w:r>
      <w:r w:rsidR="0033266D" w:rsidRPr="008B5468">
        <w:rPr>
          <w:rFonts w:ascii="Times New Roman" w:hAnsi="Times New Roman" w:cs="Times New Roman"/>
          <w:strike/>
          <w:sz w:val="22"/>
          <w:szCs w:val="22"/>
        </w:rPr>
        <w:t>s</w:t>
      </w:r>
      <w:r w:rsidRPr="008B5468">
        <w:rPr>
          <w:rFonts w:ascii="Times New Roman" w:hAnsi="Times New Roman" w:cs="Times New Roman"/>
          <w:strike/>
          <w:sz w:val="22"/>
          <w:szCs w:val="22"/>
        </w:rPr>
        <w:t xml:space="preserve"> funç</w:t>
      </w:r>
      <w:r w:rsidR="0033266D" w:rsidRPr="008B5468">
        <w:rPr>
          <w:rFonts w:ascii="Times New Roman" w:hAnsi="Times New Roman" w:cs="Times New Roman"/>
          <w:strike/>
          <w:sz w:val="22"/>
          <w:szCs w:val="22"/>
        </w:rPr>
        <w:t>ões</w:t>
      </w:r>
      <w:r w:rsidRPr="008B5468">
        <w:rPr>
          <w:rFonts w:ascii="Times New Roman" w:hAnsi="Times New Roman" w:cs="Times New Roman"/>
          <w:strike/>
          <w:sz w:val="22"/>
          <w:szCs w:val="22"/>
        </w:rPr>
        <w:t xml:space="preserve"> de </w:t>
      </w:r>
      <w:r w:rsidR="0033266D" w:rsidRPr="008B5468">
        <w:rPr>
          <w:rFonts w:ascii="Times New Roman" w:hAnsi="Times New Roman" w:cs="Times New Roman"/>
          <w:strike/>
          <w:sz w:val="22"/>
          <w:szCs w:val="22"/>
        </w:rPr>
        <w:t>p</w:t>
      </w:r>
      <w:r w:rsidRPr="008B5468">
        <w:rPr>
          <w:rFonts w:ascii="Times New Roman" w:hAnsi="Times New Roman" w:cs="Times New Roman"/>
          <w:strike/>
          <w:sz w:val="22"/>
          <w:szCs w:val="22"/>
        </w:rPr>
        <w:t xml:space="preserve">regoeiro do Conselho de Arquitetura e Urbanismo de São Paulo – CAU/SP, </w:t>
      </w:r>
      <w:r w:rsidR="0033266D" w:rsidRPr="008B5468">
        <w:rPr>
          <w:rFonts w:ascii="Times New Roman" w:hAnsi="Times New Roman" w:cs="Times New Roman"/>
          <w:strike/>
          <w:sz w:val="22"/>
          <w:szCs w:val="22"/>
        </w:rPr>
        <w:t>os profissionais Assistentes da Coordenação de Compras e Licitações Joir Monteiro Neves, matrícula 267 e Karina Vieira Lima Lopes, matrícula 327.</w:t>
      </w:r>
    </w:p>
    <w:p w14:paraId="7B0AC31C" w14:textId="77777777" w:rsidR="0033266D" w:rsidRPr="008B5468" w:rsidRDefault="0033266D" w:rsidP="00553796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14:paraId="66EC028E" w14:textId="77777777" w:rsidR="0033266D" w:rsidRPr="008B5468" w:rsidRDefault="0033266D" w:rsidP="00553796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8B5468">
        <w:rPr>
          <w:rFonts w:ascii="Times New Roman" w:hAnsi="Times New Roman" w:cs="Times New Roman"/>
          <w:strike/>
          <w:sz w:val="22"/>
          <w:szCs w:val="22"/>
        </w:rPr>
        <w:t>Parágrafo único. A presente designação é feita por período indeterminado, permitida a revogação das designações a qualquer tempo.</w:t>
      </w:r>
    </w:p>
    <w:p w14:paraId="072AE552" w14:textId="77777777" w:rsidR="0033266D" w:rsidRPr="008B5468" w:rsidRDefault="0033266D" w:rsidP="00553796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14:paraId="13AC2534" w14:textId="77777777" w:rsidR="0033266D" w:rsidRPr="008B5468" w:rsidRDefault="00553796" w:rsidP="00553796">
      <w:pPr>
        <w:spacing w:after="0"/>
        <w:contextualSpacing/>
        <w:jc w:val="both"/>
        <w:rPr>
          <w:rFonts w:ascii="Times New Roman" w:hAnsi="Times New Roman" w:cs="Times New Roman"/>
          <w:strike/>
        </w:rPr>
      </w:pPr>
      <w:r w:rsidRPr="008B5468">
        <w:rPr>
          <w:rFonts w:ascii="Times New Roman" w:hAnsi="Times New Roman" w:cs="Times New Roman"/>
          <w:strike/>
        </w:rPr>
        <w:t xml:space="preserve">Art. 2º </w:t>
      </w:r>
      <w:r w:rsidR="0033266D" w:rsidRPr="008B5468">
        <w:rPr>
          <w:rFonts w:ascii="Times New Roman" w:hAnsi="Times New Roman" w:cs="Times New Roman"/>
          <w:strike/>
        </w:rPr>
        <w:t>As atribuições do pregoeiro compreendem:</w:t>
      </w:r>
    </w:p>
    <w:p w14:paraId="4E1BE806" w14:textId="77777777" w:rsidR="005E2762" w:rsidRPr="008B5468" w:rsidRDefault="005E2762" w:rsidP="00553796">
      <w:pPr>
        <w:spacing w:after="0"/>
        <w:contextualSpacing/>
        <w:jc w:val="both"/>
        <w:rPr>
          <w:rFonts w:ascii="Times New Roman" w:hAnsi="Times New Roman" w:cs="Times New Roman"/>
          <w:strike/>
        </w:rPr>
      </w:pPr>
    </w:p>
    <w:p w14:paraId="1FA1077F" w14:textId="77777777" w:rsidR="0033266D" w:rsidRPr="008B5468" w:rsidRDefault="0033266D" w:rsidP="0033266D">
      <w:pPr>
        <w:spacing w:after="0"/>
        <w:contextualSpacing/>
        <w:jc w:val="both"/>
        <w:rPr>
          <w:rFonts w:ascii="Times New Roman" w:hAnsi="Times New Roman" w:cs="Times New Roman"/>
          <w:strike/>
          <w:color w:val="000000"/>
        </w:rPr>
      </w:pPr>
      <w:r w:rsidRPr="008B5468">
        <w:rPr>
          <w:rFonts w:ascii="Times New Roman" w:hAnsi="Times New Roman" w:cs="Times New Roman"/>
          <w:strike/>
          <w:color w:val="000000"/>
        </w:rPr>
        <w:t>I – Conduzir as sessões públicas de pregões;</w:t>
      </w:r>
    </w:p>
    <w:p w14:paraId="7FA95A64" w14:textId="77777777" w:rsidR="0033266D" w:rsidRPr="008B5468" w:rsidRDefault="0033266D" w:rsidP="003326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trike/>
          <w:color w:val="000000"/>
        </w:rPr>
      </w:pPr>
      <w:r w:rsidRPr="008B5468">
        <w:rPr>
          <w:rFonts w:ascii="Times New Roman" w:hAnsi="Times New Roman" w:cs="Times New Roman"/>
          <w:strike/>
          <w:color w:val="000000"/>
        </w:rPr>
        <w:t xml:space="preserve">II – Receber, examinar e decidir as impugnações e os pedidos de esclarecimentos ao edital e aos anexos, além de poder requisitar subsídios formais aos responsáveis pela elaboração desses documentos; </w:t>
      </w:r>
    </w:p>
    <w:p w14:paraId="1EFDA491" w14:textId="77777777" w:rsidR="0033266D" w:rsidRPr="008B5468" w:rsidRDefault="0033266D" w:rsidP="003326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trike/>
          <w:color w:val="000000"/>
        </w:rPr>
      </w:pPr>
      <w:r w:rsidRPr="008B5468">
        <w:rPr>
          <w:rFonts w:ascii="Times New Roman" w:hAnsi="Times New Roman" w:cs="Times New Roman"/>
          <w:strike/>
          <w:color w:val="000000"/>
        </w:rPr>
        <w:t xml:space="preserve">III – Verificar a conformidade das propostas em relação aos requisitos estabelecidos no edital; </w:t>
      </w:r>
    </w:p>
    <w:p w14:paraId="039F1A6F" w14:textId="77777777" w:rsidR="0033266D" w:rsidRPr="008B5468" w:rsidRDefault="0033266D" w:rsidP="003326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trike/>
          <w:color w:val="000000"/>
        </w:rPr>
      </w:pPr>
      <w:r w:rsidRPr="008B5468">
        <w:rPr>
          <w:rFonts w:ascii="Times New Roman" w:hAnsi="Times New Roman" w:cs="Times New Roman"/>
          <w:strike/>
          <w:color w:val="000000"/>
        </w:rPr>
        <w:t xml:space="preserve">IV – Coordenar as sessões públicas e o envio de lances; </w:t>
      </w:r>
    </w:p>
    <w:p w14:paraId="09C5B9F1" w14:textId="77777777" w:rsidR="0033266D" w:rsidRPr="008B5468" w:rsidRDefault="0033266D" w:rsidP="003326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trike/>
          <w:color w:val="000000"/>
        </w:rPr>
      </w:pPr>
      <w:r w:rsidRPr="008B5468">
        <w:rPr>
          <w:rFonts w:ascii="Times New Roman" w:hAnsi="Times New Roman" w:cs="Times New Roman"/>
          <w:strike/>
          <w:color w:val="000000"/>
        </w:rPr>
        <w:t xml:space="preserve">V – Verificar e julgar as condições de habilitação; </w:t>
      </w:r>
    </w:p>
    <w:p w14:paraId="017B0D13" w14:textId="77777777" w:rsidR="0033266D" w:rsidRPr="008B5468" w:rsidRDefault="0033266D" w:rsidP="003326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trike/>
          <w:color w:val="000000"/>
        </w:rPr>
      </w:pPr>
      <w:r w:rsidRPr="008B5468">
        <w:rPr>
          <w:rFonts w:ascii="Times New Roman" w:hAnsi="Times New Roman" w:cs="Times New Roman"/>
          <w:strike/>
          <w:color w:val="000000"/>
        </w:rPr>
        <w:t xml:space="preserve">VI – Sanear erros ou falhas que não alterem a substância das propostas, dos documentos de habilitação e sua validade jurídica; </w:t>
      </w:r>
    </w:p>
    <w:p w14:paraId="68B1400E" w14:textId="77777777" w:rsidR="0033266D" w:rsidRPr="008B5468" w:rsidRDefault="0033266D" w:rsidP="003326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trike/>
          <w:color w:val="000000"/>
        </w:rPr>
      </w:pPr>
      <w:r w:rsidRPr="008B5468">
        <w:rPr>
          <w:rFonts w:ascii="Times New Roman" w:hAnsi="Times New Roman" w:cs="Times New Roman"/>
          <w:strike/>
          <w:color w:val="000000"/>
        </w:rPr>
        <w:t xml:space="preserve">VII – Receber, examinar e decidir os recursos e encaminhá-los à autoridade competente quando mantiver sua decisão; </w:t>
      </w:r>
    </w:p>
    <w:p w14:paraId="72F35517" w14:textId="77777777" w:rsidR="0033266D" w:rsidRPr="008B5468" w:rsidRDefault="0033266D" w:rsidP="003326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trike/>
          <w:color w:val="000000"/>
        </w:rPr>
      </w:pPr>
      <w:r w:rsidRPr="008B5468">
        <w:rPr>
          <w:rFonts w:ascii="Times New Roman" w:hAnsi="Times New Roman" w:cs="Times New Roman"/>
          <w:strike/>
          <w:color w:val="000000"/>
        </w:rPr>
        <w:t xml:space="preserve">VIII – Indicar o vencedor do certame; </w:t>
      </w:r>
    </w:p>
    <w:p w14:paraId="7C145042" w14:textId="77777777" w:rsidR="0033266D" w:rsidRPr="008B5468" w:rsidRDefault="0033266D" w:rsidP="003326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trike/>
          <w:color w:val="000000"/>
        </w:rPr>
      </w:pPr>
      <w:r w:rsidRPr="008B5468">
        <w:rPr>
          <w:rFonts w:ascii="Times New Roman" w:hAnsi="Times New Roman" w:cs="Times New Roman"/>
          <w:strike/>
          <w:color w:val="000000"/>
        </w:rPr>
        <w:t xml:space="preserve">IX – Adjudicar o objeto, quando não houver recurso; </w:t>
      </w:r>
    </w:p>
    <w:p w14:paraId="3257EC63" w14:textId="77777777" w:rsidR="0033266D" w:rsidRPr="008B5468" w:rsidRDefault="0033266D" w:rsidP="003326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trike/>
          <w:color w:val="000000"/>
        </w:rPr>
      </w:pPr>
      <w:r w:rsidRPr="008B5468">
        <w:rPr>
          <w:rFonts w:ascii="Times New Roman" w:hAnsi="Times New Roman" w:cs="Times New Roman"/>
          <w:strike/>
          <w:color w:val="000000"/>
        </w:rPr>
        <w:t xml:space="preserve">X – Conduzir os trabalhos da equipe de apoio; e </w:t>
      </w:r>
    </w:p>
    <w:p w14:paraId="721467E8" w14:textId="77777777" w:rsidR="0033266D" w:rsidRPr="008B5468" w:rsidRDefault="0033266D" w:rsidP="0033266D">
      <w:pPr>
        <w:spacing w:after="0"/>
        <w:contextualSpacing/>
        <w:jc w:val="both"/>
        <w:rPr>
          <w:rFonts w:ascii="Times New Roman" w:hAnsi="Times New Roman" w:cs="Times New Roman"/>
          <w:strike/>
        </w:rPr>
      </w:pPr>
      <w:r w:rsidRPr="008B5468">
        <w:rPr>
          <w:rFonts w:ascii="Times New Roman" w:hAnsi="Times New Roman" w:cs="Times New Roman"/>
          <w:strike/>
          <w:color w:val="000000"/>
        </w:rPr>
        <w:t>XI – Encaminhar o processo devidamente instruído à autoridade competente e propor a sua homologação.</w:t>
      </w:r>
    </w:p>
    <w:p w14:paraId="13E3163C" w14:textId="77777777" w:rsidR="0033266D" w:rsidRPr="008B5468" w:rsidRDefault="0033266D" w:rsidP="00553796">
      <w:pPr>
        <w:spacing w:after="0"/>
        <w:contextualSpacing/>
        <w:jc w:val="both"/>
        <w:rPr>
          <w:rFonts w:ascii="Times New Roman" w:hAnsi="Times New Roman" w:cs="Times New Roman"/>
          <w:strike/>
        </w:rPr>
      </w:pPr>
    </w:p>
    <w:p w14:paraId="09D8C574" w14:textId="77777777" w:rsidR="0033266D" w:rsidRPr="008B5468" w:rsidRDefault="0033266D" w:rsidP="00553796">
      <w:pPr>
        <w:spacing w:after="0"/>
        <w:contextualSpacing/>
        <w:jc w:val="both"/>
        <w:rPr>
          <w:rFonts w:ascii="Times New Roman" w:hAnsi="Times New Roman" w:cs="Times New Roman"/>
          <w:strike/>
        </w:rPr>
      </w:pPr>
      <w:r w:rsidRPr="008B5468">
        <w:rPr>
          <w:rFonts w:ascii="Times New Roman" w:hAnsi="Times New Roman" w:cs="Times New Roman"/>
          <w:strike/>
        </w:rPr>
        <w:t>Parágrafo único. O pregoeiro poderá solicitar manifestações da Assessoria Jurídica e dos demais setores do CAU/SP a fim de subsidiar suas decisões.</w:t>
      </w:r>
    </w:p>
    <w:p w14:paraId="5C1BBBD2" w14:textId="77777777" w:rsidR="0033266D" w:rsidRPr="008B5468" w:rsidRDefault="0033266D" w:rsidP="00553796">
      <w:pPr>
        <w:spacing w:after="0"/>
        <w:contextualSpacing/>
        <w:jc w:val="both"/>
        <w:rPr>
          <w:rFonts w:ascii="Times New Roman" w:hAnsi="Times New Roman" w:cs="Times New Roman"/>
          <w:strike/>
        </w:rPr>
      </w:pPr>
    </w:p>
    <w:p w14:paraId="2F014879" w14:textId="77777777" w:rsidR="00AE7975" w:rsidRPr="008B5468" w:rsidRDefault="00AE7975" w:rsidP="00553796">
      <w:pPr>
        <w:spacing w:after="0"/>
        <w:contextualSpacing/>
        <w:jc w:val="both"/>
        <w:rPr>
          <w:rFonts w:ascii="Times New Roman" w:hAnsi="Times New Roman" w:cs="Times New Roman"/>
          <w:strike/>
        </w:rPr>
      </w:pPr>
    </w:p>
    <w:p w14:paraId="5F4613FC" w14:textId="77777777" w:rsidR="00AE7975" w:rsidRPr="008B5468" w:rsidRDefault="00AE7975" w:rsidP="00553796">
      <w:pPr>
        <w:spacing w:after="0"/>
        <w:contextualSpacing/>
        <w:jc w:val="both"/>
        <w:rPr>
          <w:rFonts w:ascii="Times New Roman" w:hAnsi="Times New Roman" w:cs="Times New Roman"/>
          <w:strike/>
        </w:rPr>
      </w:pPr>
    </w:p>
    <w:p w14:paraId="1E799612" w14:textId="77777777" w:rsidR="00AE7975" w:rsidRPr="008B5468" w:rsidRDefault="00AE7975" w:rsidP="00553796">
      <w:pPr>
        <w:spacing w:after="0"/>
        <w:contextualSpacing/>
        <w:jc w:val="both"/>
        <w:rPr>
          <w:rFonts w:ascii="Times New Roman" w:hAnsi="Times New Roman" w:cs="Times New Roman"/>
          <w:strike/>
        </w:rPr>
      </w:pPr>
    </w:p>
    <w:p w14:paraId="397EFD1E" w14:textId="77777777" w:rsidR="0033266D" w:rsidRPr="008B5468" w:rsidRDefault="00AE7975" w:rsidP="00553796">
      <w:pPr>
        <w:spacing w:after="0"/>
        <w:contextualSpacing/>
        <w:jc w:val="both"/>
        <w:rPr>
          <w:rFonts w:ascii="Times New Roman" w:hAnsi="Times New Roman" w:cs="Times New Roman"/>
          <w:strike/>
        </w:rPr>
      </w:pPr>
      <w:r w:rsidRPr="008B5468">
        <w:rPr>
          <w:rFonts w:ascii="Times New Roman" w:hAnsi="Times New Roman" w:cs="Times New Roman"/>
          <w:strike/>
        </w:rPr>
        <w:t>A</w:t>
      </w:r>
      <w:r w:rsidR="005E2762" w:rsidRPr="008B5468">
        <w:rPr>
          <w:rFonts w:ascii="Times New Roman" w:hAnsi="Times New Roman" w:cs="Times New Roman"/>
          <w:strike/>
        </w:rPr>
        <w:t>rt. 3º Ficam designados, para atuarem como equipe de apoio às licitações na modalidade pregão promovidas pelo CAU/SP, os profissionais Assistentes da Coordenação de Compras e Licitações Rogério Lopes dos Santos, matrícula 201 e Sany Kelly Batista Cruz, matrícula 373.</w:t>
      </w:r>
    </w:p>
    <w:p w14:paraId="57C133CD" w14:textId="77777777" w:rsidR="005E2762" w:rsidRPr="008B5468" w:rsidRDefault="005E2762" w:rsidP="00553796">
      <w:pPr>
        <w:spacing w:after="0"/>
        <w:contextualSpacing/>
        <w:jc w:val="both"/>
        <w:rPr>
          <w:rFonts w:ascii="Times New Roman" w:hAnsi="Times New Roman" w:cs="Times New Roman"/>
          <w:strike/>
        </w:rPr>
      </w:pPr>
    </w:p>
    <w:p w14:paraId="29ED1963" w14:textId="77777777" w:rsidR="005E2762" w:rsidRPr="008B5468" w:rsidRDefault="005E2762" w:rsidP="00553796">
      <w:pPr>
        <w:spacing w:after="0"/>
        <w:contextualSpacing/>
        <w:jc w:val="both"/>
        <w:rPr>
          <w:rFonts w:ascii="Times New Roman" w:hAnsi="Times New Roman" w:cs="Times New Roman"/>
          <w:strike/>
        </w:rPr>
      </w:pPr>
      <w:r w:rsidRPr="008B5468">
        <w:rPr>
          <w:rFonts w:ascii="Times New Roman" w:hAnsi="Times New Roman" w:cs="Times New Roman"/>
          <w:strike/>
        </w:rPr>
        <w:t>Parágrafo único. Em suas faltas e impedimentos, os membros da equipe de apoio serão substituídos pela profissional Analista I da Gerência Administrativa Gisele Gomes de Vitto, matrícula 140.</w:t>
      </w:r>
    </w:p>
    <w:p w14:paraId="07F3C39C" w14:textId="77777777" w:rsidR="005E2762" w:rsidRPr="008B5468" w:rsidRDefault="005E2762" w:rsidP="00553796">
      <w:pPr>
        <w:spacing w:after="0"/>
        <w:contextualSpacing/>
        <w:jc w:val="both"/>
        <w:rPr>
          <w:rFonts w:ascii="Times New Roman" w:hAnsi="Times New Roman" w:cs="Times New Roman"/>
          <w:strike/>
        </w:rPr>
      </w:pPr>
    </w:p>
    <w:p w14:paraId="2DA3E694" w14:textId="77777777" w:rsidR="00553796" w:rsidRPr="008B5468" w:rsidRDefault="005E2762" w:rsidP="005E2762">
      <w:pPr>
        <w:spacing w:after="0"/>
        <w:contextualSpacing/>
        <w:jc w:val="both"/>
        <w:rPr>
          <w:rFonts w:ascii="Times New Roman" w:hAnsi="Times New Roman" w:cs="Times New Roman"/>
          <w:strike/>
        </w:rPr>
      </w:pPr>
      <w:r w:rsidRPr="008B5468">
        <w:rPr>
          <w:rFonts w:ascii="Times New Roman" w:hAnsi="Times New Roman" w:cs="Times New Roman"/>
          <w:strike/>
        </w:rPr>
        <w:t>Art. 4º Caberá à equipe de apoio auxiliar o pregoeiro nas etapas do processo licitatório.</w:t>
      </w:r>
    </w:p>
    <w:p w14:paraId="03D18A5F" w14:textId="77777777" w:rsidR="00553796" w:rsidRPr="008B5468" w:rsidRDefault="00553796" w:rsidP="00553796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14:paraId="18B60062" w14:textId="77777777" w:rsidR="003849B6" w:rsidRPr="008B5468" w:rsidRDefault="00553796" w:rsidP="00553796">
      <w:pPr>
        <w:spacing w:after="0"/>
        <w:jc w:val="both"/>
        <w:rPr>
          <w:rFonts w:ascii="Times New Roman" w:hAnsi="Times New Roman" w:cs="Times New Roman"/>
          <w:strike/>
        </w:rPr>
      </w:pPr>
      <w:r w:rsidRPr="008B5468">
        <w:rPr>
          <w:rFonts w:ascii="Times New Roman" w:hAnsi="Times New Roman" w:cs="Times New Roman"/>
          <w:strike/>
        </w:rPr>
        <w:t xml:space="preserve">Art. </w:t>
      </w:r>
      <w:r w:rsidR="00F7125A" w:rsidRPr="008B5468">
        <w:rPr>
          <w:rFonts w:ascii="Times New Roman" w:hAnsi="Times New Roman" w:cs="Times New Roman"/>
          <w:strike/>
        </w:rPr>
        <w:t>5</w:t>
      </w:r>
      <w:r w:rsidRPr="008B5468">
        <w:rPr>
          <w:rFonts w:ascii="Times New Roman" w:hAnsi="Times New Roman" w:cs="Times New Roman"/>
          <w:strike/>
        </w:rPr>
        <w:t xml:space="preserve">º </w:t>
      </w:r>
      <w:r w:rsidR="003849B6" w:rsidRPr="008B5468">
        <w:rPr>
          <w:rFonts w:ascii="Times New Roman" w:hAnsi="Times New Roman" w:cs="Times New Roman"/>
          <w:strike/>
        </w:rPr>
        <w:t>Fica revogada a Portaria Presidencia</w:t>
      </w:r>
      <w:r w:rsidR="005E2762" w:rsidRPr="008B5468">
        <w:rPr>
          <w:rFonts w:ascii="Times New Roman" w:hAnsi="Times New Roman" w:cs="Times New Roman"/>
          <w:strike/>
        </w:rPr>
        <w:t>l</w:t>
      </w:r>
      <w:r w:rsidR="003849B6" w:rsidRPr="008B5468">
        <w:rPr>
          <w:rFonts w:ascii="Times New Roman" w:hAnsi="Times New Roman" w:cs="Times New Roman"/>
          <w:strike/>
        </w:rPr>
        <w:t xml:space="preserve"> CAU/SP n.º </w:t>
      </w:r>
      <w:r w:rsidR="005E2762" w:rsidRPr="008B5468">
        <w:rPr>
          <w:rFonts w:ascii="Times New Roman" w:hAnsi="Times New Roman" w:cs="Times New Roman"/>
          <w:strike/>
        </w:rPr>
        <w:t>272</w:t>
      </w:r>
      <w:r w:rsidR="003849B6" w:rsidRPr="008B5468">
        <w:rPr>
          <w:rFonts w:ascii="Times New Roman" w:hAnsi="Times New Roman" w:cs="Times New Roman"/>
          <w:strike/>
        </w:rPr>
        <w:t xml:space="preserve">, de </w:t>
      </w:r>
      <w:r w:rsidR="005E2762" w:rsidRPr="008B5468">
        <w:rPr>
          <w:rFonts w:ascii="Times New Roman" w:hAnsi="Times New Roman" w:cs="Times New Roman"/>
          <w:strike/>
        </w:rPr>
        <w:t>12 de março de 2021.</w:t>
      </w:r>
    </w:p>
    <w:p w14:paraId="193966FA" w14:textId="77777777" w:rsidR="005E2762" w:rsidRPr="008B5468" w:rsidRDefault="005E2762" w:rsidP="00553796">
      <w:pPr>
        <w:spacing w:after="0"/>
        <w:jc w:val="both"/>
        <w:rPr>
          <w:rFonts w:ascii="Times New Roman" w:hAnsi="Times New Roman" w:cs="Times New Roman"/>
          <w:strike/>
        </w:rPr>
      </w:pPr>
    </w:p>
    <w:p w14:paraId="4A304136" w14:textId="77777777" w:rsidR="00553796" w:rsidRPr="008B5468" w:rsidRDefault="003849B6" w:rsidP="00553796">
      <w:pPr>
        <w:spacing w:after="0"/>
        <w:jc w:val="both"/>
        <w:rPr>
          <w:rFonts w:ascii="Times New Roman" w:hAnsi="Times New Roman" w:cs="Times New Roman"/>
          <w:strike/>
        </w:rPr>
      </w:pPr>
      <w:r w:rsidRPr="008B5468">
        <w:rPr>
          <w:rFonts w:ascii="Times New Roman" w:hAnsi="Times New Roman" w:cs="Times New Roman"/>
          <w:strike/>
        </w:rPr>
        <w:t xml:space="preserve">Art. 6º </w:t>
      </w:r>
      <w:r w:rsidR="00553796" w:rsidRPr="008B5468">
        <w:rPr>
          <w:rFonts w:ascii="Times New Roman" w:hAnsi="Times New Roman" w:cs="Times New Roman"/>
          <w:strike/>
        </w:rPr>
        <w:t xml:space="preserve">Esta Portaria entra em vigor </w:t>
      </w:r>
      <w:r w:rsidR="00F131D8" w:rsidRPr="008B5468">
        <w:rPr>
          <w:rFonts w:ascii="Times New Roman" w:hAnsi="Times New Roman" w:cs="Times New Roman"/>
          <w:strike/>
        </w:rPr>
        <w:t>na data de sua publicação</w:t>
      </w:r>
      <w:r w:rsidR="00553796" w:rsidRPr="008B5468">
        <w:rPr>
          <w:rFonts w:ascii="Times New Roman" w:hAnsi="Times New Roman" w:cs="Times New Roman"/>
          <w:strike/>
        </w:rPr>
        <w:t>.</w:t>
      </w:r>
    </w:p>
    <w:p w14:paraId="38429DE4" w14:textId="77777777" w:rsidR="0045544C" w:rsidRPr="008B5468" w:rsidRDefault="0045544C" w:rsidP="00553796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  <w:r w:rsidRPr="008B5468">
        <w:rPr>
          <w:rFonts w:ascii="Times New Roman" w:hAnsi="Times New Roman" w:cs="Times New Roman"/>
          <w:strike/>
        </w:rPr>
        <w:tab/>
      </w:r>
      <w:r w:rsidRPr="008B5468">
        <w:rPr>
          <w:rFonts w:ascii="Times New Roman" w:hAnsi="Times New Roman" w:cs="Times New Roman"/>
          <w:strike/>
        </w:rPr>
        <w:tab/>
      </w:r>
      <w:r w:rsidRPr="008B5468">
        <w:rPr>
          <w:rFonts w:ascii="Times New Roman" w:hAnsi="Times New Roman" w:cs="Times New Roman"/>
          <w:strike/>
        </w:rPr>
        <w:tab/>
      </w:r>
      <w:r w:rsidRPr="008B5468">
        <w:rPr>
          <w:rFonts w:ascii="Times New Roman" w:hAnsi="Times New Roman" w:cs="Times New Roman"/>
          <w:strike/>
        </w:rPr>
        <w:tab/>
      </w:r>
    </w:p>
    <w:p w14:paraId="6EB01588" w14:textId="77777777" w:rsidR="00A65F91" w:rsidRPr="008B5468" w:rsidRDefault="00A65F91" w:rsidP="00553796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  <w:r w:rsidRPr="008B5468">
        <w:rPr>
          <w:rFonts w:ascii="Times New Roman" w:hAnsi="Times New Roman" w:cs="Times New Roman"/>
          <w:strike/>
        </w:rPr>
        <w:t>São Paulo</w:t>
      </w:r>
      <w:r w:rsidR="005A7388" w:rsidRPr="008B5468">
        <w:rPr>
          <w:rFonts w:ascii="Times New Roman" w:hAnsi="Times New Roman" w:cs="Times New Roman"/>
          <w:strike/>
        </w:rPr>
        <w:t xml:space="preserve">, </w:t>
      </w:r>
      <w:r w:rsidR="005E2762" w:rsidRPr="008B5468">
        <w:rPr>
          <w:rFonts w:ascii="Times New Roman" w:hAnsi="Times New Roman" w:cs="Times New Roman"/>
          <w:strike/>
        </w:rPr>
        <w:t>26</w:t>
      </w:r>
      <w:r w:rsidR="00AC7A55" w:rsidRPr="008B5468">
        <w:rPr>
          <w:rFonts w:ascii="Times New Roman" w:hAnsi="Times New Roman" w:cs="Times New Roman"/>
          <w:strike/>
        </w:rPr>
        <w:t xml:space="preserve"> de </w:t>
      </w:r>
      <w:r w:rsidR="005E2762" w:rsidRPr="008B5468">
        <w:rPr>
          <w:rFonts w:ascii="Times New Roman" w:hAnsi="Times New Roman" w:cs="Times New Roman"/>
          <w:strike/>
        </w:rPr>
        <w:t>janeiro</w:t>
      </w:r>
      <w:r w:rsidR="004A3FAD" w:rsidRPr="008B5468">
        <w:rPr>
          <w:rFonts w:ascii="Times New Roman" w:hAnsi="Times New Roman" w:cs="Times New Roman"/>
          <w:strike/>
        </w:rPr>
        <w:t xml:space="preserve"> de 20</w:t>
      </w:r>
      <w:r w:rsidR="001C7514" w:rsidRPr="008B5468">
        <w:rPr>
          <w:rFonts w:ascii="Times New Roman" w:hAnsi="Times New Roman" w:cs="Times New Roman"/>
          <w:strike/>
        </w:rPr>
        <w:t>2</w:t>
      </w:r>
      <w:r w:rsidR="005E2762" w:rsidRPr="008B5468">
        <w:rPr>
          <w:rFonts w:ascii="Times New Roman" w:hAnsi="Times New Roman" w:cs="Times New Roman"/>
          <w:strike/>
        </w:rPr>
        <w:t>2</w:t>
      </w:r>
      <w:r w:rsidRPr="008B5468">
        <w:rPr>
          <w:rFonts w:ascii="Times New Roman" w:hAnsi="Times New Roman" w:cs="Times New Roman"/>
          <w:strike/>
        </w:rPr>
        <w:t>.</w:t>
      </w:r>
    </w:p>
    <w:p w14:paraId="7436FD36" w14:textId="77777777" w:rsidR="006356CD" w:rsidRPr="008B5468" w:rsidRDefault="006356CD" w:rsidP="00553796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</w:p>
    <w:p w14:paraId="7C9CF5BA" w14:textId="77777777" w:rsidR="00DA73FC" w:rsidRPr="008B5468" w:rsidRDefault="00DA73FC" w:rsidP="00553796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</w:p>
    <w:p w14:paraId="2C8BDD2D" w14:textId="77777777" w:rsidR="006860E1" w:rsidRPr="008B5468" w:rsidRDefault="006860E1" w:rsidP="00553796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</w:p>
    <w:p w14:paraId="0CB0E3E3" w14:textId="77777777" w:rsidR="00184991" w:rsidRPr="008B5468" w:rsidRDefault="006860E1" w:rsidP="0055379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trike/>
        </w:rPr>
      </w:pPr>
      <w:r w:rsidRPr="008B5468">
        <w:rPr>
          <w:rFonts w:ascii="Times New Roman" w:hAnsi="Times New Roman" w:cs="Times New Roman"/>
          <w:b/>
          <w:strike/>
        </w:rPr>
        <w:t>Catherine Otondo</w:t>
      </w:r>
    </w:p>
    <w:p w14:paraId="79233B73" w14:textId="77777777" w:rsidR="005267E9" w:rsidRPr="008B5468" w:rsidRDefault="00114827" w:rsidP="00553796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  <w:r w:rsidRPr="008B5468">
        <w:rPr>
          <w:rFonts w:ascii="Times New Roman" w:hAnsi="Times New Roman" w:cs="Times New Roman"/>
          <w:strike/>
        </w:rPr>
        <w:t>Presidente do CAU/SP</w:t>
      </w:r>
    </w:p>
    <w:sectPr w:rsidR="005267E9" w:rsidRPr="008B5468" w:rsidSect="00DD78D1">
      <w:headerReference w:type="default" r:id="rId8"/>
      <w:footerReference w:type="default" r:id="rId9"/>
      <w:pgSz w:w="11906" w:h="16838"/>
      <w:pgMar w:top="1276" w:right="1134" w:bottom="1276" w:left="1134" w:header="709" w:footer="4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B0AE22" w14:textId="77777777" w:rsidR="008E6C5A" w:rsidRDefault="008E6C5A" w:rsidP="003E007E">
      <w:pPr>
        <w:spacing w:after="0" w:line="240" w:lineRule="auto"/>
      </w:pPr>
      <w:r>
        <w:separator/>
      </w:r>
    </w:p>
  </w:endnote>
  <w:endnote w:type="continuationSeparator" w:id="0">
    <w:p w14:paraId="3B20EC8F" w14:textId="77777777" w:rsidR="008E6C5A" w:rsidRDefault="008E6C5A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579250768"/>
      <w:docPartObj>
        <w:docPartGallery w:val="Page Numbers (Bottom of Page)"/>
        <w:docPartUnique/>
      </w:docPartObj>
    </w:sdtPr>
    <w:sdtEndPr/>
    <w:sdtContent>
      <w:sdt>
        <w:sdtPr>
          <w:id w:val="2012407144"/>
          <w:docPartObj>
            <w:docPartGallery w:val="Page Numbers (Top of Page)"/>
            <w:docPartUnique/>
          </w:docPartObj>
        </w:sdtPr>
        <w:sdtEndPr>
          <w:rPr>
            <w:sz w:val="18"/>
            <w:szCs w:val="18"/>
          </w:rPr>
        </w:sdtEndPr>
        <w:sdtContent>
          <w:p w14:paraId="4D63D7F1" w14:textId="77777777" w:rsidR="004A3FAD" w:rsidRPr="00141760" w:rsidRDefault="004A3FAD">
            <w:pPr>
              <w:pStyle w:val="Rodap"/>
              <w:jc w:val="right"/>
              <w:rPr>
                <w:noProof/>
                <w:lang w:eastAsia="pt-BR"/>
              </w:rPr>
            </w:pPr>
          </w:p>
          <w:p w14:paraId="0A60201B" w14:textId="77777777" w:rsidR="00746B05" w:rsidRPr="00746B05" w:rsidRDefault="00EE707D">
            <w:pPr>
              <w:pStyle w:val="Rodap"/>
              <w:jc w:val="right"/>
              <w:rPr>
                <w:sz w:val="18"/>
                <w:szCs w:val="18"/>
              </w:rPr>
            </w:pPr>
            <w:r w:rsidRPr="001C7514">
              <w:rPr>
                <w:rFonts w:ascii="Times New Roman" w:hAnsi="Times New Roman" w:cs="Times New Roman"/>
              </w:rPr>
              <w:t xml:space="preserve">Portaria </w:t>
            </w:r>
            <w:r w:rsidR="00ED0942" w:rsidRPr="001C7514">
              <w:rPr>
                <w:rFonts w:ascii="Times New Roman" w:hAnsi="Times New Roman" w:cs="Times New Roman"/>
              </w:rPr>
              <w:t xml:space="preserve">Presidencial </w:t>
            </w:r>
            <w:r w:rsidRPr="001C7514">
              <w:rPr>
                <w:rFonts w:ascii="Times New Roman" w:hAnsi="Times New Roman" w:cs="Times New Roman"/>
              </w:rPr>
              <w:t>CAU/SP n</w:t>
            </w:r>
            <w:r w:rsidR="00746B05" w:rsidRPr="001C7514">
              <w:rPr>
                <w:rFonts w:ascii="Times New Roman" w:hAnsi="Times New Roman" w:cs="Times New Roman"/>
              </w:rPr>
              <w:t xml:space="preserve">º </w:t>
            </w:r>
            <w:r w:rsidR="005E2762">
              <w:rPr>
                <w:rFonts w:ascii="Times New Roman" w:hAnsi="Times New Roman" w:cs="Times New Roman"/>
              </w:rPr>
              <w:t>373</w:t>
            </w:r>
            <w:r w:rsidR="00746B05" w:rsidRPr="001C7514">
              <w:rPr>
                <w:rFonts w:ascii="Times New Roman" w:hAnsi="Times New Roman" w:cs="Times New Roman"/>
              </w:rPr>
              <w:t>/20</w:t>
            </w:r>
            <w:r w:rsidR="001C7514" w:rsidRPr="001C7514">
              <w:rPr>
                <w:rFonts w:ascii="Times New Roman" w:hAnsi="Times New Roman" w:cs="Times New Roman"/>
              </w:rPr>
              <w:t>2</w:t>
            </w:r>
            <w:r w:rsidR="005E2762">
              <w:rPr>
                <w:rFonts w:ascii="Times New Roman" w:hAnsi="Times New Roman" w:cs="Times New Roman"/>
              </w:rPr>
              <w:t>2</w:t>
            </w:r>
            <w:r w:rsidR="00746B05" w:rsidRPr="001C7514">
              <w:rPr>
                <w:rFonts w:ascii="Times New Roman" w:hAnsi="Times New Roman" w:cs="Times New Roman"/>
              </w:rPr>
              <w:t xml:space="preserve"> - Página </w:t>
            </w:r>
            <w:r w:rsidR="00F01BEF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="00746B05" w:rsidRPr="001C7514">
              <w:rPr>
                <w:rFonts w:ascii="Times New Roman" w:hAnsi="Times New Roman" w:cs="Times New Roman"/>
              </w:rPr>
              <w:t xml:space="preserve"> de </w:t>
            </w:r>
            <w:r w:rsidR="00F01BEF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</w:p>
        </w:sdtContent>
      </w:sdt>
    </w:sdtContent>
  </w:sdt>
  <w:p w14:paraId="24BC6056" w14:textId="77777777"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1E551D" w14:textId="77777777" w:rsidR="008E6C5A" w:rsidRDefault="008E6C5A" w:rsidP="003E007E">
      <w:pPr>
        <w:spacing w:after="0" w:line="240" w:lineRule="auto"/>
      </w:pPr>
      <w:r>
        <w:separator/>
      </w:r>
    </w:p>
  </w:footnote>
  <w:footnote w:type="continuationSeparator" w:id="0">
    <w:p w14:paraId="25763656" w14:textId="77777777" w:rsidR="008E6C5A" w:rsidRDefault="008E6C5A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18ED25" w14:textId="77777777" w:rsidR="003E007E" w:rsidRDefault="004A3FA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5BA382DD" wp14:editId="2AE03F77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10D48"/>
    <w:multiLevelType w:val="hybridMultilevel"/>
    <w:tmpl w:val="88B87B4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876C4"/>
    <w:rsid w:val="000949B9"/>
    <w:rsid w:val="000B051D"/>
    <w:rsid w:val="000C3EF0"/>
    <w:rsid w:val="000E3884"/>
    <w:rsid w:val="000F18EF"/>
    <w:rsid w:val="000F579E"/>
    <w:rsid w:val="000F7B03"/>
    <w:rsid w:val="00113775"/>
    <w:rsid w:val="00114827"/>
    <w:rsid w:val="00114EFD"/>
    <w:rsid w:val="0012735F"/>
    <w:rsid w:val="00132403"/>
    <w:rsid w:val="00133D92"/>
    <w:rsid w:val="0014055E"/>
    <w:rsid w:val="00141760"/>
    <w:rsid w:val="001422C1"/>
    <w:rsid w:val="00144205"/>
    <w:rsid w:val="001456A1"/>
    <w:rsid w:val="00151BE5"/>
    <w:rsid w:val="00156C3C"/>
    <w:rsid w:val="001637BA"/>
    <w:rsid w:val="00184991"/>
    <w:rsid w:val="001A6156"/>
    <w:rsid w:val="001B4B7E"/>
    <w:rsid w:val="001C1DCF"/>
    <w:rsid w:val="001C2542"/>
    <w:rsid w:val="001C7514"/>
    <w:rsid w:val="001F5AFB"/>
    <w:rsid w:val="002121FF"/>
    <w:rsid w:val="002133F8"/>
    <w:rsid w:val="00222938"/>
    <w:rsid w:val="00225769"/>
    <w:rsid w:val="002737EF"/>
    <w:rsid w:val="00287CEB"/>
    <w:rsid w:val="0029012B"/>
    <w:rsid w:val="002A1734"/>
    <w:rsid w:val="002C7B4D"/>
    <w:rsid w:val="002D2411"/>
    <w:rsid w:val="002E4B81"/>
    <w:rsid w:val="002F6C56"/>
    <w:rsid w:val="003004E5"/>
    <w:rsid w:val="0033266D"/>
    <w:rsid w:val="00334B3B"/>
    <w:rsid w:val="00350757"/>
    <w:rsid w:val="00360249"/>
    <w:rsid w:val="00370FB0"/>
    <w:rsid w:val="003849B6"/>
    <w:rsid w:val="00397A03"/>
    <w:rsid w:val="003B1B7C"/>
    <w:rsid w:val="003B25EC"/>
    <w:rsid w:val="003D635B"/>
    <w:rsid w:val="003E007E"/>
    <w:rsid w:val="003E081F"/>
    <w:rsid w:val="004045E4"/>
    <w:rsid w:val="00421204"/>
    <w:rsid w:val="004464E1"/>
    <w:rsid w:val="0045544C"/>
    <w:rsid w:val="0045740B"/>
    <w:rsid w:val="00463DA9"/>
    <w:rsid w:val="004A3FAD"/>
    <w:rsid w:val="004B6C6A"/>
    <w:rsid w:val="004C0B23"/>
    <w:rsid w:val="004C1197"/>
    <w:rsid w:val="004C3554"/>
    <w:rsid w:val="004D7887"/>
    <w:rsid w:val="004D7FF8"/>
    <w:rsid w:val="004F134D"/>
    <w:rsid w:val="00506D8F"/>
    <w:rsid w:val="005164FB"/>
    <w:rsid w:val="005267E9"/>
    <w:rsid w:val="00543673"/>
    <w:rsid w:val="00544635"/>
    <w:rsid w:val="00546DB5"/>
    <w:rsid w:val="00553796"/>
    <w:rsid w:val="0055445C"/>
    <w:rsid w:val="0056089D"/>
    <w:rsid w:val="00567542"/>
    <w:rsid w:val="005762F0"/>
    <w:rsid w:val="00587D1F"/>
    <w:rsid w:val="00590F8B"/>
    <w:rsid w:val="005A3926"/>
    <w:rsid w:val="005A7388"/>
    <w:rsid w:val="005B40BF"/>
    <w:rsid w:val="005C6F1F"/>
    <w:rsid w:val="005E272D"/>
    <w:rsid w:val="005E2762"/>
    <w:rsid w:val="005E2E27"/>
    <w:rsid w:val="006356CD"/>
    <w:rsid w:val="00642D0D"/>
    <w:rsid w:val="00652482"/>
    <w:rsid w:val="00661665"/>
    <w:rsid w:val="0066641F"/>
    <w:rsid w:val="006704A4"/>
    <w:rsid w:val="006860E1"/>
    <w:rsid w:val="0069036B"/>
    <w:rsid w:val="006930A8"/>
    <w:rsid w:val="006943F0"/>
    <w:rsid w:val="00697305"/>
    <w:rsid w:val="00702D10"/>
    <w:rsid w:val="00716CF6"/>
    <w:rsid w:val="00746830"/>
    <w:rsid w:val="00746B05"/>
    <w:rsid w:val="00753DE7"/>
    <w:rsid w:val="00757B5B"/>
    <w:rsid w:val="0076762E"/>
    <w:rsid w:val="00777AD6"/>
    <w:rsid w:val="007B6EB1"/>
    <w:rsid w:val="007B77BB"/>
    <w:rsid w:val="007B7837"/>
    <w:rsid w:val="007C27F3"/>
    <w:rsid w:val="007C4CD4"/>
    <w:rsid w:val="007D3496"/>
    <w:rsid w:val="007F032D"/>
    <w:rsid w:val="007F1F8B"/>
    <w:rsid w:val="00806D4A"/>
    <w:rsid w:val="00814DDD"/>
    <w:rsid w:val="008229F3"/>
    <w:rsid w:val="008327ED"/>
    <w:rsid w:val="00837F7E"/>
    <w:rsid w:val="00842C70"/>
    <w:rsid w:val="008710BD"/>
    <w:rsid w:val="00873799"/>
    <w:rsid w:val="008770E4"/>
    <w:rsid w:val="008A5988"/>
    <w:rsid w:val="008A5CE2"/>
    <w:rsid w:val="008B07BB"/>
    <w:rsid w:val="008B5468"/>
    <w:rsid w:val="008E6C5A"/>
    <w:rsid w:val="008F48DD"/>
    <w:rsid w:val="008F7013"/>
    <w:rsid w:val="0090350B"/>
    <w:rsid w:val="00930616"/>
    <w:rsid w:val="00935B67"/>
    <w:rsid w:val="009629BB"/>
    <w:rsid w:val="009849BE"/>
    <w:rsid w:val="00986504"/>
    <w:rsid w:val="0099283B"/>
    <w:rsid w:val="009B0561"/>
    <w:rsid w:val="009C3BC7"/>
    <w:rsid w:val="009C7085"/>
    <w:rsid w:val="009D0681"/>
    <w:rsid w:val="009D6365"/>
    <w:rsid w:val="009E4D06"/>
    <w:rsid w:val="009F34D3"/>
    <w:rsid w:val="009F46FE"/>
    <w:rsid w:val="00A00F20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2996"/>
    <w:rsid w:val="00A65F91"/>
    <w:rsid w:val="00A76389"/>
    <w:rsid w:val="00A90F4F"/>
    <w:rsid w:val="00A9353F"/>
    <w:rsid w:val="00AA0C2E"/>
    <w:rsid w:val="00AC46FA"/>
    <w:rsid w:val="00AC7A55"/>
    <w:rsid w:val="00AD0A59"/>
    <w:rsid w:val="00AE4384"/>
    <w:rsid w:val="00AE7851"/>
    <w:rsid w:val="00AE7975"/>
    <w:rsid w:val="00B43745"/>
    <w:rsid w:val="00B553D1"/>
    <w:rsid w:val="00B575BA"/>
    <w:rsid w:val="00B739CB"/>
    <w:rsid w:val="00B91CE8"/>
    <w:rsid w:val="00BB1220"/>
    <w:rsid w:val="00BC6043"/>
    <w:rsid w:val="00BE2BAA"/>
    <w:rsid w:val="00BE773A"/>
    <w:rsid w:val="00BF6EC5"/>
    <w:rsid w:val="00C01D9B"/>
    <w:rsid w:val="00C36FC8"/>
    <w:rsid w:val="00C61E60"/>
    <w:rsid w:val="00C6340C"/>
    <w:rsid w:val="00C6790D"/>
    <w:rsid w:val="00C95F8D"/>
    <w:rsid w:val="00CD2F44"/>
    <w:rsid w:val="00CD548B"/>
    <w:rsid w:val="00CE2532"/>
    <w:rsid w:val="00CF5E1E"/>
    <w:rsid w:val="00D0407C"/>
    <w:rsid w:val="00D306A3"/>
    <w:rsid w:val="00D45300"/>
    <w:rsid w:val="00D51561"/>
    <w:rsid w:val="00DA4524"/>
    <w:rsid w:val="00DA73FC"/>
    <w:rsid w:val="00DC0564"/>
    <w:rsid w:val="00DC24BB"/>
    <w:rsid w:val="00DD78D1"/>
    <w:rsid w:val="00DE08D0"/>
    <w:rsid w:val="00DE7169"/>
    <w:rsid w:val="00DF3800"/>
    <w:rsid w:val="00E04743"/>
    <w:rsid w:val="00E31180"/>
    <w:rsid w:val="00E4002C"/>
    <w:rsid w:val="00E56533"/>
    <w:rsid w:val="00E57B9C"/>
    <w:rsid w:val="00E8256E"/>
    <w:rsid w:val="00E91ECD"/>
    <w:rsid w:val="00E92026"/>
    <w:rsid w:val="00E94CA2"/>
    <w:rsid w:val="00EB0D68"/>
    <w:rsid w:val="00EC6FE2"/>
    <w:rsid w:val="00ED0942"/>
    <w:rsid w:val="00ED3265"/>
    <w:rsid w:val="00EE531B"/>
    <w:rsid w:val="00EE707D"/>
    <w:rsid w:val="00F01BEF"/>
    <w:rsid w:val="00F01C4D"/>
    <w:rsid w:val="00F0590D"/>
    <w:rsid w:val="00F131D8"/>
    <w:rsid w:val="00F231AB"/>
    <w:rsid w:val="00F62C25"/>
    <w:rsid w:val="00F7125A"/>
    <w:rsid w:val="00F735BB"/>
    <w:rsid w:val="00F77E12"/>
    <w:rsid w:val="00F913A3"/>
    <w:rsid w:val="00FB0A29"/>
    <w:rsid w:val="00FC12F3"/>
    <w:rsid w:val="00FC3105"/>
    <w:rsid w:val="00FC59A9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B3288A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55379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545F7-A8E3-4F60-9D97-5A7AE46F3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580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Natalia Jordao</cp:lastModifiedBy>
  <cp:revision>29</cp:revision>
  <cp:lastPrinted>2022-01-25T22:33:00Z</cp:lastPrinted>
  <dcterms:created xsi:type="dcterms:W3CDTF">2018-10-17T15:57:00Z</dcterms:created>
  <dcterms:modified xsi:type="dcterms:W3CDTF">2023-06-30T17:23:00Z</dcterms:modified>
</cp:coreProperties>
</file>