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7639" w14:textId="41AD507C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6C1B64">
        <w:rPr>
          <w:rFonts w:ascii="Times New Roman" w:hAnsi="Times New Roman"/>
          <w:b/>
          <w:bCs/>
        </w:rPr>
        <w:t>368</w:t>
      </w:r>
      <w:r w:rsidRPr="009B3996">
        <w:rPr>
          <w:rFonts w:ascii="Times New Roman" w:hAnsi="Times New Roman"/>
          <w:b/>
          <w:bCs/>
        </w:rPr>
        <w:t xml:space="preserve">, DE </w:t>
      </w:r>
      <w:r w:rsidR="006C1B64">
        <w:rPr>
          <w:rFonts w:ascii="Times New Roman" w:hAnsi="Times New Roman"/>
          <w:b/>
          <w:bCs/>
        </w:rPr>
        <w:t>06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6C1B64">
        <w:rPr>
          <w:rFonts w:ascii="Times New Roman" w:hAnsi="Times New Roman"/>
          <w:b/>
          <w:bCs/>
        </w:rPr>
        <w:t>DEZEMBRO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8E25C2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346460E5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587AE83" w14:textId="44C61FC6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 xml:space="preserve">Assistente da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Coordenação de Contratos, Convênios e Parcerias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MÁRCIA SANTANA CARVALHO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Analista da Gerência Administrativa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513ECA74" w14:textId="77777777" w:rsidR="000C4792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FFC39B9" w14:textId="77777777" w:rsidR="00C93AEF" w:rsidRDefault="008E25C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1A3F468D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882489F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0928B47C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9A0BFC7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26EA211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F053E0E" w14:textId="2A13A2A1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6C1B64">
        <w:rPr>
          <w:rFonts w:ascii="Times New Roman" w:hAnsi="Times New Roman"/>
        </w:rPr>
        <w:t>243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A13877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6C1B64">
        <w:rPr>
          <w:rFonts w:ascii="Times New Roman" w:hAnsi="Times New Roman"/>
        </w:rPr>
        <w:t>108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414B6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14:paraId="072AAE34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B69B1F9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70DD4FF5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7551542D" w14:textId="6A66778C" w:rsidR="00EF6140" w:rsidRPr="000F6DCD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Analista da Gerência Administrativa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03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a 21 de janeiro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 xml:space="preserve"> de 2021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>Assistente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 xml:space="preserve"> da</w:t>
      </w:r>
      <w:r w:rsidR="0035668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Coordenação de Contratos, Convênios e Parcerias do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5668C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CAU/SP,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MÁRCIA SANTANA CARVALHO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281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C172B06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DA5594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6611E4C8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782BA93" w14:textId="535BF905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6C1B64">
        <w:rPr>
          <w:rFonts w:ascii="Times New Roman" w:hAnsi="Times New Roman"/>
        </w:rPr>
        <w:t xml:space="preserve">Assistente da Coordenação de Contratos, Convênios e Parcerias do </w:t>
      </w:r>
      <w:r w:rsidR="006C1B64" w:rsidRPr="009B3996">
        <w:rPr>
          <w:rFonts w:ascii="Times New Roman" w:hAnsi="Times New Roman"/>
        </w:rPr>
        <w:t>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6C1B64">
        <w:rPr>
          <w:rFonts w:ascii="Times New Roman" w:hAnsi="Times New Roman"/>
        </w:rPr>
        <w:t>Analista da Gerência Administrativa</w:t>
      </w:r>
      <w:r w:rsidR="002414B6" w:rsidRPr="000F6DCD">
        <w:rPr>
          <w:rFonts w:ascii="Times New Roman" w:hAnsi="Times New Roman"/>
        </w:rPr>
        <w:t xml:space="preserve"> </w:t>
      </w:r>
      <w:r w:rsidR="000F6DCD" w:rsidRPr="000F6DCD">
        <w:rPr>
          <w:rFonts w:ascii="Times New Roman" w:hAnsi="Times New Roman"/>
        </w:rPr>
        <w:t>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4D3C8526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5CCE44A" w14:textId="21474711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A13877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2414B6">
        <w:rPr>
          <w:rFonts w:ascii="Times New Roman" w:hAnsi="Times New Roman"/>
        </w:rPr>
        <w:t xml:space="preserve">, </w:t>
      </w:r>
    </w:p>
    <w:p w14:paraId="405EAA6C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0ABCCC47" w14:textId="13EC4D79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06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6C1B64">
        <w:rPr>
          <w:rFonts w:ascii="Times New Roman" w:hAnsi="Times New Roman" w:cs="Times New Roman"/>
          <w:color w:val="auto"/>
          <w:sz w:val="22"/>
          <w:szCs w:val="22"/>
        </w:rPr>
        <w:t>dezembro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7F56782" w14:textId="77777777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C90A40A" w14:textId="34DD50E1" w:rsidR="00353D1A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9748E3F" w14:textId="77777777" w:rsidR="0035668C" w:rsidRPr="009B3996" w:rsidRDefault="0035668C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F20E38" w14:textId="62F22659" w:rsidR="00C93AEF" w:rsidRPr="009B3996" w:rsidRDefault="002414B6" w:rsidP="002414B6">
      <w:pPr>
        <w:tabs>
          <w:tab w:val="center" w:pos="4535"/>
          <w:tab w:val="left" w:pos="7355"/>
        </w:tabs>
        <w:spacing w:after="0" w:line="240" w:lineRule="auto"/>
        <w:ind w:right="-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A13877">
        <w:rPr>
          <w:rFonts w:ascii="Times New Roman" w:hAnsi="Times New Roman"/>
          <w:b/>
        </w:rPr>
        <w:t>Catherine Otondo</w:t>
      </w:r>
      <w:r>
        <w:rPr>
          <w:rFonts w:ascii="Times New Roman" w:hAnsi="Times New Roman"/>
          <w:b/>
        </w:rPr>
        <w:tab/>
      </w:r>
    </w:p>
    <w:p w14:paraId="7818341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53941819" w14:textId="7781DDCD" w:rsidR="00736A65" w:rsidRDefault="004B519F" w:rsidP="0035668C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="0035668C">
        <w:rPr>
          <w:rFonts w:ascii="Times New Roman" w:hAnsi="Times New Roman"/>
        </w:rPr>
        <w:tab/>
      </w:r>
    </w:p>
    <w:p w14:paraId="4314B412" w14:textId="25316CF0" w:rsidR="002A6877" w:rsidRPr="006351FF" w:rsidRDefault="002A6877" w:rsidP="002414B6">
      <w:pPr>
        <w:tabs>
          <w:tab w:val="center" w:pos="4535"/>
          <w:tab w:val="left" w:pos="6950"/>
        </w:tabs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14:paraId="0C4CECB6" w14:textId="45BA996B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6C1B64">
        <w:rPr>
          <w:rFonts w:ascii="Times New Roman" w:hAnsi="Times New Roman"/>
          <w:b/>
          <w:bCs/>
        </w:rPr>
        <w:t>368</w:t>
      </w:r>
      <w:r w:rsidRPr="002A6877">
        <w:rPr>
          <w:rFonts w:ascii="Times New Roman" w:hAnsi="Times New Roman"/>
          <w:b/>
          <w:bCs/>
        </w:rPr>
        <w:t xml:space="preserve">, DE </w:t>
      </w:r>
      <w:r w:rsidR="006C1B64">
        <w:rPr>
          <w:rFonts w:ascii="Times New Roman" w:hAnsi="Times New Roman"/>
          <w:b/>
          <w:bCs/>
        </w:rPr>
        <w:t>06</w:t>
      </w:r>
      <w:r w:rsidRPr="002A6877">
        <w:rPr>
          <w:rFonts w:ascii="Times New Roman" w:hAnsi="Times New Roman"/>
          <w:b/>
          <w:bCs/>
        </w:rPr>
        <w:t xml:space="preserve"> DE </w:t>
      </w:r>
      <w:r w:rsidR="006C1B64">
        <w:rPr>
          <w:rFonts w:ascii="Times New Roman" w:hAnsi="Times New Roman"/>
          <w:b/>
          <w:bCs/>
        </w:rPr>
        <w:t>DEZEMBRO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A13877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7E21B13E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6D99A164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9D15B8F" w14:textId="188283BB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>DO</w:t>
      </w:r>
      <w:r w:rsidR="002414B6">
        <w:rPr>
          <w:rFonts w:ascii="Times New Roman" w:hAnsi="Times New Roman"/>
        </w:rPr>
        <w:t xml:space="preserve"> CARGO DE</w:t>
      </w:r>
      <w:r w:rsidR="000F6DCD">
        <w:rPr>
          <w:rFonts w:ascii="Times New Roman" w:hAnsi="Times New Roman"/>
        </w:rPr>
        <w:t xml:space="preserve"> </w:t>
      </w:r>
      <w:r w:rsidR="006C1B64">
        <w:rPr>
          <w:rFonts w:ascii="Times New Roman" w:hAnsi="Times New Roman"/>
        </w:rPr>
        <w:t>ANALISTA ADMINISTRATIVO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2FB25BE2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780A206B" w14:textId="77777777" w:rsidR="0035668C" w:rsidRPr="0035668C" w:rsidRDefault="0035668C" w:rsidP="003566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50C024A2" w14:textId="77777777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Acompanhar as atividades da área para o cumprimento da legislação, normas e regulamentos da Instituição. </w:t>
      </w:r>
    </w:p>
    <w:p w14:paraId="764A3942" w14:textId="0AB57EB2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>Acompanhar o fluxo da</w:t>
      </w:r>
      <w:bookmarkStart w:id="0" w:name="_GoBack"/>
      <w:bookmarkEnd w:id="0"/>
      <w:r w:rsidRPr="00724AB2">
        <w:rPr>
          <w:rFonts w:ascii="Times New Roman" w:hAnsi="Times New Roman"/>
          <w:color w:val="000000"/>
          <w:lang w:eastAsia="pt-BR"/>
        </w:rPr>
        <w:t xml:space="preserve">s deliberações, interagindo com os diversos atores envolvidos, de modo a viabilizar as providências necessárias. </w:t>
      </w:r>
    </w:p>
    <w:p w14:paraId="18839416" w14:textId="389EEAD4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Acompanhar o processo de prestação de contas nos sistemas. </w:t>
      </w:r>
    </w:p>
    <w:p w14:paraId="0AD4D441" w14:textId="779840A4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Acompanhar os desdobramentos e ações derivadas das deliberações sob sua competência. </w:t>
      </w:r>
    </w:p>
    <w:p w14:paraId="21DF874C" w14:textId="1881BC03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Acompanhar os processos de licitação do setor e efetuar as devidas análises pertinentes à função. </w:t>
      </w:r>
    </w:p>
    <w:p w14:paraId="1756459B" w14:textId="2C1657C6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Acompanhar prazos dos contratos, adotando medidas necessárias para renovação ou encerramento contratual. </w:t>
      </w:r>
    </w:p>
    <w:p w14:paraId="63B8FA5D" w14:textId="495A4E34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Acompanhar projetos de lei de interesse do Conselho e da Arquitetura e Urbanismo. </w:t>
      </w:r>
    </w:p>
    <w:p w14:paraId="4A699E52" w14:textId="75728124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Aferir e monitorar o progresso das metas e objetivos da área, por meio de indicadores específicos. </w:t>
      </w:r>
    </w:p>
    <w:p w14:paraId="50EB9624" w14:textId="2842346D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Analisar cenários, no que envolve os relacionamentos internacionais, sejam eles políticos, públicos ou privados. </w:t>
      </w:r>
    </w:p>
    <w:p w14:paraId="78EBC18F" w14:textId="0F50410C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Analisar e acompanhar as implementações e correções solicitadas pela Auditoria. </w:t>
      </w:r>
    </w:p>
    <w:p w14:paraId="076D8D07" w14:textId="5D0E5B1C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Analisar e acompanhar baixa de estoque e inventário físico. </w:t>
      </w:r>
    </w:p>
    <w:p w14:paraId="10C8059C" w14:textId="07302B9E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Analisar e interpretar dados sobre sondagem de opinião e pesquisa de opinião e atitudes sobre a imagem, o conceito e a credibilidade do Conselho. </w:t>
      </w:r>
    </w:p>
    <w:p w14:paraId="648BF0C2" w14:textId="287AD76F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Analisar os critérios a serem considerados para a confecção do Relatório de Gestão visando o atendimento ao CAU/BR e TCU. </w:t>
      </w:r>
    </w:p>
    <w:p w14:paraId="67A0406E" w14:textId="3681A1E3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Analisar os dados no seu conjunto e justificativas técnicas. </w:t>
      </w:r>
    </w:p>
    <w:p w14:paraId="09D4A2C4" w14:textId="1035DFD0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Analisar os fluxos internos e procedimentos do setor, identificando oportunidades de melhorias e efetividade das atividades. </w:t>
      </w:r>
    </w:p>
    <w:p w14:paraId="3D74F4C6" w14:textId="5C4F9F17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Analisar requerimentos e encaminhar à Administração para providências cabíveis. </w:t>
      </w:r>
    </w:p>
    <w:p w14:paraId="4ADF12EA" w14:textId="41A166A5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Apresentar dados, elaborar e apresentar relatórios e planilhas relacionadas à função. </w:t>
      </w:r>
    </w:p>
    <w:p w14:paraId="6AE583AE" w14:textId="5331E3C7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Apresentar sugestões para construção e revisão de normativos institucionais. </w:t>
      </w:r>
    </w:p>
    <w:p w14:paraId="01F9A0E7" w14:textId="566EB7E6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Assegurar a atualização do calendário anual de reuniões e eventos promovidos pelo Conselho e efetuar as devidas publicações. </w:t>
      </w:r>
    </w:p>
    <w:p w14:paraId="609E669A" w14:textId="235E1BBF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Assegurar a conformidade documental e pagadoria, dos serviços contratados. </w:t>
      </w:r>
    </w:p>
    <w:p w14:paraId="37D313FD" w14:textId="01BE4F7A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Assegurar a correta organização, arquivo e digitalização de documentos. </w:t>
      </w:r>
    </w:p>
    <w:p w14:paraId="37B2ACEC" w14:textId="5B8DBAE4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Assegurar a elaboração das minutas de pautas, súmulas, atas e deliberações, memorandos, ofícios e outros documentos institucionais. </w:t>
      </w:r>
    </w:p>
    <w:p w14:paraId="5CA0B5AC" w14:textId="40F029D8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Assegurar o controle e encaminhamentos de documentos despachados internos e externos. </w:t>
      </w:r>
    </w:p>
    <w:p w14:paraId="1C665C75" w14:textId="12F02E45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Assegurar os registros das reuniões e eventos sob sua competência, nas diversas formas de mídia, conforme a necessidade e particularidade do evento. </w:t>
      </w:r>
    </w:p>
    <w:p w14:paraId="1DF5A73C" w14:textId="62E20B02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Assegurar que os serviços realizados pelos fornecedores estejam em conformidade com os respectivos contratos. </w:t>
      </w:r>
    </w:p>
    <w:p w14:paraId="741D5B25" w14:textId="1F9F60E6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Assessorar a Administração e Comissões em reuniões e eventos da área. </w:t>
      </w:r>
    </w:p>
    <w:p w14:paraId="253E9D0B" w14:textId="1BA02C0B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Assessorar a Administração na elaboração da pauta das reuniões e sessões plenárias. </w:t>
      </w:r>
    </w:p>
    <w:p w14:paraId="6E1B798C" w14:textId="584DB7A9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Assessorar as reuniões das Comissões. </w:t>
      </w:r>
    </w:p>
    <w:p w14:paraId="2F12E5CC" w14:textId="605A5C1F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Assessorar e subsidiar tecnicamente a Administração na elaboração e monitoramento do plano de trabalho anual. </w:t>
      </w:r>
    </w:p>
    <w:p w14:paraId="3A17E65A" w14:textId="77777777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Atender o público em geral, filtrando as demandas, solicitações e dúvidas e encaminhando-as para os setores responsáveis. </w:t>
      </w:r>
    </w:p>
    <w:p w14:paraId="41ECD1F4" w14:textId="0F0F1D7A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lastRenderedPageBreak/>
        <w:t xml:space="preserve">Atua como gestor ou fiscal de contratos de serviços. </w:t>
      </w:r>
    </w:p>
    <w:p w14:paraId="353F4D84" w14:textId="2C995BEC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Atua na elaboração do planejamento orçamentário de sua área, assegurando sua correta execução no ano vigente. </w:t>
      </w:r>
    </w:p>
    <w:p w14:paraId="588D8C8E" w14:textId="421B2D19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Atua na elaboração do plano de trabalho anual de sua área, visando a viabilização dos objetivos estratégicos, otimizando recursos humanos e financeiros da Instituição. </w:t>
      </w:r>
    </w:p>
    <w:p w14:paraId="495607FD" w14:textId="6EDE58DB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Atuar na elaboração do relatório de gestão, conforme normas estabelecidas. </w:t>
      </w:r>
    </w:p>
    <w:p w14:paraId="047D5E0A" w14:textId="213268AE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Atuar no desenvolvimento, implantação e avaliação de programas itinerantes, de modo a ampliar a participação do CAU/SP em feiras, exposições, entre outros eventos. </w:t>
      </w:r>
    </w:p>
    <w:p w14:paraId="588D530A" w14:textId="190B26F7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Atuar nos processos de auditorias internas e externas referente aos processos da área, visando a transparência e regularidade das ações institucionais. </w:t>
      </w:r>
    </w:p>
    <w:p w14:paraId="40B78352" w14:textId="1EB5160E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Avaliar os indicadores qualitativos e quantitativos dos processos de atendimento público. </w:t>
      </w:r>
    </w:p>
    <w:p w14:paraId="5B35AEB7" w14:textId="5A369C79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Avaliar os possíveis impactos para o setor, de problemas e ocorrências internacionais. </w:t>
      </w:r>
    </w:p>
    <w:p w14:paraId="357C78B9" w14:textId="1B309276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Avaliar os resultados dos planejamentos, programas, métodos e técnicas, orientando as reformulações ou esforços necessários. </w:t>
      </w:r>
    </w:p>
    <w:p w14:paraId="03302DAC" w14:textId="1D485EDD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Avaliar os serviços entregues pelos fornecedores. </w:t>
      </w:r>
    </w:p>
    <w:p w14:paraId="6A54D881" w14:textId="3FFBD5F3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>Avaliar periodicamente as políticas atuais, promovendo as atualizações, de modo a atender às expectativas e necessidades do Conselho, assegurando as conformidades legais e</w:t>
      </w:r>
      <w:r w:rsidR="00724AB2" w:rsidRPr="00724AB2">
        <w:rPr>
          <w:rFonts w:ascii="Times New Roman" w:hAnsi="Times New Roman"/>
          <w:color w:val="000000"/>
          <w:lang w:eastAsia="pt-BR"/>
        </w:rPr>
        <w:t xml:space="preserve"> </w:t>
      </w:r>
      <w:r w:rsidRPr="00724AB2">
        <w:rPr>
          <w:rFonts w:ascii="Times New Roman" w:hAnsi="Times New Roman"/>
          <w:color w:val="000000"/>
          <w:lang w:eastAsia="pt-BR"/>
        </w:rPr>
        <w:t xml:space="preserve">administrativas. </w:t>
      </w:r>
    </w:p>
    <w:p w14:paraId="5402AF78" w14:textId="5DB45C78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Confeccionar as minutas de editais, contratos e demais documentos. </w:t>
      </w:r>
    </w:p>
    <w:p w14:paraId="061280F0" w14:textId="695FBB02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Contribuir com a definição das metas e indicadores de resultados visando analisar o desempenho da Instituição. </w:t>
      </w:r>
    </w:p>
    <w:p w14:paraId="0EE931B6" w14:textId="54F37D3D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Desenvolver e monitorar os procedimentos e IN (instruções normativas) para contratos/serviços. </w:t>
      </w:r>
    </w:p>
    <w:p w14:paraId="2324C146" w14:textId="6F5C7ADC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Desenvolver indicadores específicos, quantitativos e qualitativos, de modo a monitorar riscos e resultados. </w:t>
      </w:r>
    </w:p>
    <w:p w14:paraId="25FDDECC" w14:textId="77777777" w:rsidR="00724AB2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>Efetuar as análises de riscos para contratações</w:t>
      </w:r>
      <w:r w:rsidR="00724AB2" w:rsidRPr="00724AB2">
        <w:rPr>
          <w:rFonts w:ascii="Times New Roman" w:hAnsi="Times New Roman"/>
          <w:color w:val="000000"/>
          <w:lang w:eastAsia="pt-BR"/>
        </w:rPr>
        <w:t>.</w:t>
      </w:r>
    </w:p>
    <w:p w14:paraId="223353FC" w14:textId="128F7EBD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Elaborar e apresentar relatórios de gestão nas periodicidades necessárias. </w:t>
      </w:r>
    </w:p>
    <w:p w14:paraId="26299E2D" w14:textId="4B22E647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Elaborar e apresentar relatórios e planilhas periódicas das atividades realizadas pelo setor. </w:t>
      </w:r>
    </w:p>
    <w:p w14:paraId="25A5DD98" w14:textId="4C3D9E50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Elaborar fluxogramas de processos de trabalho e suas documentações. </w:t>
      </w:r>
    </w:p>
    <w:p w14:paraId="2079790E" w14:textId="77777777" w:rsidR="00724AB2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Elaborar parecer técnico quanto a sua área de atuação. </w:t>
      </w:r>
    </w:p>
    <w:p w14:paraId="25FCA220" w14:textId="39A8EC2E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Elaborar relatórios relativos aos atendimentos efetuados, registros profissionais e demais procedimentos correlatos. </w:t>
      </w:r>
    </w:p>
    <w:p w14:paraId="67E46A55" w14:textId="176298C5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Estruturar e conduzir as atividades e rotinas de sua área. </w:t>
      </w:r>
    </w:p>
    <w:p w14:paraId="40D02E5F" w14:textId="4F62234D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Prestar informações e orientações para profissionais e público em geral a respeito dos trâmites, procedimentos e instruções. </w:t>
      </w:r>
    </w:p>
    <w:p w14:paraId="0D8FD725" w14:textId="7830DD20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Promover o intercâmbio com demais instituições de iniciativas que venham a modificar processos e/ou modelos existentes no sistema CAU, inerentes as suas competências. </w:t>
      </w:r>
    </w:p>
    <w:p w14:paraId="12167E6C" w14:textId="77777777" w:rsidR="00724AB2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>Realizar atendimento a profissionais Arquitetos e a Sociedade.</w:t>
      </w:r>
    </w:p>
    <w:p w14:paraId="665C01CB" w14:textId="4C52731A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Acompanhar a execução dos contratos, vigência, renovações e demais trâmites necessários, assegurando a manutenção dos serviços e o cumprimento das obrigações legais. </w:t>
      </w:r>
    </w:p>
    <w:p w14:paraId="72BDA68E" w14:textId="0D3D72AD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Acompanhar e controlar notificações de multas e documentação de veículos, condutores, assegurando o cumprimento das obrigações legais. </w:t>
      </w:r>
    </w:p>
    <w:p w14:paraId="70AB7F4F" w14:textId="0266F98E" w:rsidR="006C1B64" w:rsidRPr="00724AB2" w:rsidRDefault="006C1B64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Analisar indicadores das práticas e políticas internas, identificando oportunidades de atuação e planos de melhoria. </w:t>
      </w:r>
    </w:p>
    <w:p w14:paraId="786FECE2" w14:textId="77777777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Assessorar a Administração acerca das questões que envolvem as contratações e aquisições pretendidas. </w:t>
      </w:r>
    </w:p>
    <w:p w14:paraId="78DF84F2" w14:textId="318BA529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Atender o público, orientando quanto aos procedimentos, normas, resoluções, registros profissionais e legislações pertinentes de interesse público. </w:t>
      </w:r>
    </w:p>
    <w:p w14:paraId="31FC3904" w14:textId="5B3C07DC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Atuar no planejamento e controle logístico, como despesas, manutenção, isenções tributárias, rodovias, documentação, roteiros e itinerários, seguindo as normativas e procedimentos vigentes. </w:t>
      </w:r>
    </w:p>
    <w:p w14:paraId="34242718" w14:textId="74245661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Auxiliar a realização e apresentações de eventos, como cursos, palestras, workshops, oficinas e outras atividades institucionais voltadas ao público interno e externo. </w:t>
      </w:r>
    </w:p>
    <w:p w14:paraId="69FC98FC" w14:textId="37CAB3C3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lastRenderedPageBreak/>
        <w:t xml:space="preserve">Conferir e analisar documentação e emitir pareceres e manifestações técnicas, em conformidade com os instrumentos normativos e legislação. </w:t>
      </w:r>
    </w:p>
    <w:p w14:paraId="1A85F083" w14:textId="38DC2038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Controlar arquivos físicos, eletrônicos e estoque de insumos e materiais, realizando as devidas solicitações para reposição, quando necessário. </w:t>
      </w:r>
    </w:p>
    <w:p w14:paraId="1F6899D3" w14:textId="22EA31F0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Controlar o plano de manutenção preventiva e corretiva da frota de veículos do Conselho, programando revisões e reparos necessários, de modo a assegurar condições de uso e segurança dos veículos. </w:t>
      </w:r>
    </w:p>
    <w:p w14:paraId="0AE1EB07" w14:textId="144004E1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Dar suporte operacional, quando necessário, para a viabilização e realização de eventos institucionais, como por exemplo elaboração de convocatórias, memorandos, convites, súmulas e atas. </w:t>
      </w:r>
    </w:p>
    <w:p w14:paraId="180227F0" w14:textId="0810245B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Elaborar instrumentos de comunicação institucional, como ofícios, memorandos, minutas, atas, súmulas conforme necessidade da Administração. </w:t>
      </w:r>
    </w:p>
    <w:p w14:paraId="25C2E51A" w14:textId="7AC4B843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Elaborar planejamento de atividades, considerando indicadores e fatores do macro e microambiente, acompanhando e avaliando a execução. </w:t>
      </w:r>
    </w:p>
    <w:p w14:paraId="40DBD1CA" w14:textId="44FB4F3F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Elaborar termos de referência, projetos básicos, editais e demais documentos necessários nos processos de aquisição e licitação, em conformidade com a legislação. </w:t>
      </w:r>
    </w:p>
    <w:p w14:paraId="4C0C06D4" w14:textId="62C252AF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Propor ações, em todas as esferas judiciais, para garantia do cumprimento das leis vigentes e de forma a garantir o pleno exercício das competências do Conselho. </w:t>
      </w:r>
    </w:p>
    <w:p w14:paraId="046EC1B2" w14:textId="75EC29C7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Realizar leituras e interpretações de textos no idioma inglês em manuais, ofícios, tutoriais e projetos. </w:t>
      </w:r>
    </w:p>
    <w:p w14:paraId="28097280" w14:textId="5BD35D29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Realizar pesquisas externas de práticas e preços, de modo a avaliar comportamentos e tendências e as práticas internas do Conselho. </w:t>
      </w:r>
    </w:p>
    <w:p w14:paraId="0D7A721E" w14:textId="4AA273A1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Realizar procedimentos para registro profissional e demais trâmites necessários para a emissão de carteira de registro profissional, como coleta de biometria, fotografia, dados e informações e demais procedimentos. </w:t>
      </w:r>
    </w:p>
    <w:p w14:paraId="2D78A5AB" w14:textId="4D677F09" w:rsidR="00724AB2" w:rsidRPr="00724AB2" w:rsidRDefault="00724AB2" w:rsidP="00724AB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724AB2">
        <w:rPr>
          <w:rFonts w:ascii="Times New Roman" w:hAnsi="Times New Roman"/>
          <w:color w:val="000000"/>
          <w:lang w:eastAsia="pt-BR"/>
        </w:rPr>
        <w:t xml:space="preserve">Redigir textos no idioma inglês, atendendo necessidades técnicas do departamento ou atividades institucionais. </w:t>
      </w:r>
    </w:p>
    <w:p w14:paraId="687BCC42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0F6DCD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03019" w14:textId="77777777" w:rsidR="003A4499" w:rsidRDefault="003A4499" w:rsidP="0082171B">
      <w:pPr>
        <w:spacing w:after="0" w:line="240" w:lineRule="auto"/>
      </w:pPr>
      <w:r>
        <w:separator/>
      </w:r>
    </w:p>
  </w:endnote>
  <w:endnote w:type="continuationSeparator" w:id="0">
    <w:p w14:paraId="55386720" w14:textId="77777777" w:rsidR="003A4499" w:rsidRDefault="003A449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545711F8" w14:textId="78ED4840" w:rsidR="00552827" w:rsidRPr="00A13877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A13877">
              <w:rPr>
                <w:rFonts w:ascii="Times New Roman" w:hAnsi="Times New Roman"/>
              </w:rPr>
              <w:t>Por</w:t>
            </w:r>
            <w:r w:rsidR="006A55E0" w:rsidRPr="00A13877">
              <w:rPr>
                <w:rFonts w:ascii="Times New Roman" w:hAnsi="Times New Roman"/>
              </w:rPr>
              <w:t>taria Presidencial CAU/SP n</w:t>
            </w:r>
            <w:r w:rsidR="006C1B64">
              <w:rPr>
                <w:rFonts w:ascii="Times New Roman" w:hAnsi="Times New Roman"/>
              </w:rPr>
              <w:t>.</w:t>
            </w:r>
            <w:r w:rsidR="006A55E0" w:rsidRPr="00A13877">
              <w:rPr>
                <w:rFonts w:ascii="Times New Roman" w:hAnsi="Times New Roman"/>
              </w:rPr>
              <w:t xml:space="preserve">º </w:t>
            </w:r>
            <w:r w:rsidR="006C1B64">
              <w:rPr>
                <w:rFonts w:ascii="Times New Roman" w:hAnsi="Times New Roman"/>
              </w:rPr>
              <w:t>368</w:t>
            </w:r>
            <w:r w:rsidRPr="00A13877">
              <w:rPr>
                <w:rFonts w:ascii="Times New Roman" w:hAnsi="Times New Roman"/>
              </w:rPr>
              <w:t>/20</w:t>
            </w:r>
            <w:r w:rsidR="004B519F" w:rsidRPr="00A13877">
              <w:rPr>
                <w:rFonts w:ascii="Times New Roman" w:hAnsi="Times New Roman"/>
              </w:rPr>
              <w:t>2</w:t>
            </w:r>
            <w:r w:rsidR="00A13877" w:rsidRPr="00A13877">
              <w:rPr>
                <w:rFonts w:ascii="Times New Roman" w:hAnsi="Times New Roman"/>
              </w:rPr>
              <w:t>1</w:t>
            </w:r>
            <w:r w:rsidRPr="00A13877">
              <w:rPr>
                <w:rFonts w:ascii="Times New Roman" w:hAnsi="Times New Roman"/>
              </w:rPr>
              <w:t xml:space="preserve"> -</w:t>
            </w:r>
            <w:r w:rsidR="00C07B47" w:rsidRPr="00A13877">
              <w:rPr>
                <w:rFonts w:ascii="Times New Roman" w:hAnsi="Times New Roman"/>
              </w:rPr>
              <w:t xml:space="preserve"> </w:t>
            </w:r>
            <w:r w:rsidRPr="00A13877">
              <w:rPr>
                <w:rFonts w:ascii="Times New Roman" w:hAnsi="Times New Roman"/>
              </w:rPr>
              <w:t xml:space="preserve">Página </w:t>
            </w:r>
            <w:r w:rsidRPr="00A13877">
              <w:rPr>
                <w:rFonts w:ascii="Times New Roman" w:hAnsi="Times New Roman"/>
                <w:b/>
                <w:bCs/>
              </w:rPr>
              <w:fldChar w:fldCharType="begin"/>
            </w:r>
            <w:r w:rsidRPr="00A13877">
              <w:rPr>
                <w:rFonts w:ascii="Times New Roman" w:hAnsi="Times New Roman"/>
                <w:b/>
                <w:bCs/>
              </w:rPr>
              <w:instrText>PAGE</w:instrText>
            </w:r>
            <w:r w:rsidRPr="00A13877">
              <w:rPr>
                <w:rFonts w:ascii="Times New Roman" w:hAnsi="Times New Roman"/>
                <w:b/>
                <w:bCs/>
              </w:rPr>
              <w:fldChar w:fldCharType="separate"/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  <w:fldChar w:fldCharType="end"/>
            </w:r>
            <w:r w:rsidRPr="00A13877">
              <w:rPr>
                <w:rFonts w:ascii="Times New Roman" w:hAnsi="Times New Roman"/>
              </w:rPr>
              <w:t xml:space="preserve"> de </w:t>
            </w:r>
            <w:r w:rsidRPr="00A13877">
              <w:rPr>
                <w:rFonts w:ascii="Times New Roman" w:hAnsi="Times New Roman"/>
                <w:b/>
                <w:bCs/>
              </w:rPr>
              <w:fldChar w:fldCharType="begin"/>
            </w:r>
            <w:r w:rsidRPr="00A13877">
              <w:rPr>
                <w:rFonts w:ascii="Times New Roman" w:hAnsi="Times New Roman"/>
                <w:b/>
                <w:bCs/>
              </w:rPr>
              <w:instrText>NUMPAGES</w:instrText>
            </w:r>
            <w:r w:rsidRPr="00A13877">
              <w:rPr>
                <w:rFonts w:ascii="Times New Roman" w:hAnsi="Times New Roman"/>
                <w:b/>
                <w:bCs/>
              </w:rPr>
              <w:fldChar w:fldCharType="separate"/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2B59377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24868" w14:textId="77777777" w:rsidR="003A4499" w:rsidRDefault="003A4499" w:rsidP="0082171B">
      <w:pPr>
        <w:spacing w:after="0" w:line="240" w:lineRule="auto"/>
      </w:pPr>
      <w:r>
        <w:separator/>
      </w:r>
    </w:p>
  </w:footnote>
  <w:footnote w:type="continuationSeparator" w:id="0">
    <w:p w14:paraId="77AA7119" w14:textId="77777777" w:rsidR="003A4499" w:rsidRDefault="003A449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F70" w14:textId="77777777" w:rsidR="0082171B" w:rsidRDefault="003A4499">
    <w:pPr>
      <w:pStyle w:val="Cabealho"/>
    </w:pPr>
    <w:r>
      <w:rPr>
        <w:noProof/>
        <w:lang w:eastAsia="pt-BR"/>
      </w:rPr>
      <w:pict w14:anchorId="0B108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BF47B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834D07" wp14:editId="2F2EB65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EC21D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B6803" w14:textId="77777777" w:rsidR="0082171B" w:rsidRDefault="003A4499">
    <w:pPr>
      <w:pStyle w:val="Cabealho"/>
    </w:pPr>
    <w:r>
      <w:rPr>
        <w:noProof/>
        <w:lang w:eastAsia="pt-BR"/>
      </w:rPr>
      <w:pict w14:anchorId="2E154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CB87BF"/>
    <w:multiLevelType w:val="hybridMultilevel"/>
    <w:tmpl w:val="EB29C1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F28587"/>
    <w:multiLevelType w:val="hybridMultilevel"/>
    <w:tmpl w:val="C4D2DD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EFAC5FC"/>
    <w:multiLevelType w:val="hybridMultilevel"/>
    <w:tmpl w:val="7D168A4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0F2975"/>
    <w:multiLevelType w:val="hybridMultilevel"/>
    <w:tmpl w:val="FB95CFD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9D60082"/>
    <w:multiLevelType w:val="hybridMultilevel"/>
    <w:tmpl w:val="73F63E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AD846"/>
    <w:multiLevelType w:val="hybridMultilevel"/>
    <w:tmpl w:val="48F3D1A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85E71"/>
    <w:multiLevelType w:val="hybridMultilevel"/>
    <w:tmpl w:val="6D4BB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6995551"/>
    <w:multiLevelType w:val="hybridMultilevel"/>
    <w:tmpl w:val="98EE5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74928"/>
    <w:multiLevelType w:val="hybridMultilevel"/>
    <w:tmpl w:val="96DCE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8"/>
  </w:num>
  <w:num w:numId="9">
    <w:abstractNumId w:val="10"/>
  </w:num>
  <w:num w:numId="10">
    <w:abstractNumId w:val="5"/>
  </w:num>
  <w:num w:numId="11">
    <w:abstractNumId w:val="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7759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33CF"/>
    <w:rsid w:val="001D62D1"/>
    <w:rsid w:val="001E5567"/>
    <w:rsid w:val="0020054B"/>
    <w:rsid w:val="00204B47"/>
    <w:rsid w:val="002414B6"/>
    <w:rsid w:val="0026155A"/>
    <w:rsid w:val="002A6877"/>
    <w:rsid w:val="002B2E15"/>
    <w:rsid w:val="002C16BC"/>
    <w:rsid w:val="002C721C"/>
    <w:rsid w:val="002D5598"/>
    <w:rsid w:val="002D65F5"/>
    <w:rsid w:val="00324EB9"/>
    <w:rsid w:val="003253F4"/>
    <w:rsid w:val="00353D1A"/>
    <w:rsid w:val="0035668C"/>
    <w:rsid w:val="003857BE"/>
    <w:rsid w:val="003A24A3"/>
    <w:rsid w:val="003A4499"/>
    <w:rsid w:val="003D21BB"/>
    <w:rsid w:val="0046149C"/>
    <w:rsid w:val="00477A10"/>
    <w:rsid w:val="004B519F"/>
    <w:rsid w:val="004C6FEB"/>
    <w:rsid w:val="004D38A0"/>
    <w:rsid w:val="004E3533"/>
    <w:rsid w:val="004F474F"/>
    <w:rsid w:val="004F6E72"/>
    <w:rsid w:val="004F7A05"/>
    <w:rsid w:val="005033F0"/>
    <w:rsid w:val="005154C0"/>
    <w:rsid w:val="00552827"/>
    <w:rsid w:val="00570F48"/>
    <w:rsid w:val="00580AD9"/>
    <w:rsid w:val="00591322"/>
    <w:rsid w:val="005C50F6"/>
    <w:rsid w:val="005C5EBE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C1B64"/>
    <w:rsid w:val="006E6590"/>
    <w:rsid w:val="006F7F92"/>
    <w:rsid w:val="00713F48"/>
    <w:rsid w:val="00724AB2"/>
    <w:rsid w:val="0073354B"/>
    <w:rsid w:val="00736A65"/>
    <w:rsid w:val="007A1622"/>
    <w:rsid w:val="007D1D0D"/>
    <w:rsid w:val="007E34EF"/>
    <w:rsid w:val="007F2AA1"/>
    <w:rsid w:val="0082171B"/>
    <w:rsid w:val="00826D1D"/>
    <w:rsid w:val="00885291"/>
    <w:rsid w:val="008B4876"/>
    <w:rsid w:val="008C468F"/>
    <w:rsid w:val="008C7635"/>
    <w:rsid w:val="008C76EF"/>
    <w:rsid w:val="008E25C2"/>
    <w:rsid w:val="00910787"/>
    <w:rsid w:val="00912744"/>
    <w:rsid w:val="009257FD"/>
    <w:rsid w:val="009379F1"/>
    <w:rsid w:val="00961C2F"/>
    <w:rsid w:val="00986807"/>
    <w:rsid w:val="009B3996"/>
    <w:rsid w:val="009C4E1E"/>
    <w:rsid w:val="00A13877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774A"/>
    <w:rsid w:val="00D94F4A"/>
    <w:rsid w:val="00DC2B90"/>
    <w:rsid w:val="00DD5809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D373C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06796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1791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60</cp:revision>
  <cp:lastPrinted>2021-12-06T18:48:00Z</cp:lastPrinted>
  <dcterms:created xsi:type="dcterms:W3CDTF">2019-05-02T19:21:00Z</dcterms:created>
  <dcterms:modified xsi:type="dcterms:W3CDTF">2021-12-06T18:48:00Z</dcterms:modified>
</cp:coreProperties>
</file>