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B61CE" w14:textId="77777777"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7E9C838B"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bookmarkStart w:id="1" w:name="_GoBack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A54C62">
        <w:rPr>
          <w:rFonts w:ascii="Times New Roman" w:hAnsi="Times New Roman"/>
          <w:b/>
          <w:bCs/>
        </w:rPr>
        <w:t>323</w:t>
      </w:r>
      <w:r w:rsidRPr="004A3310">
        <w:rPr>
          <w:rFonts w:ascii="Times New Roman" w:hAnsi="Times New Roman"/>
          <w:b/>
          <w:bCs/>
        </w:rPr>
        <w:t xml:space="preserve">, DE </w:t>
      </w:r>
      <w:r w:rsidR="00A54C62">
        <w:rPr>
          <w:rFonts w:ascii="Times New Roman" w:hAnsi="Times New Roman"/>
          <w:b/>
          <w:bCs/>
        </w:rPr>
        <w:t>21</w:t>
      </w:r>
      <w:r w:rsidR="00D50D50">
        <w:rPr>
          <w:rFonts w:ascii="Times New Roman" w:hAnsi="Times New Roman"/>
          <w:b/>
          <w:bCs/>
        </w:rPr>
        <w:t xml:space="preserve"> DE </w:t>
      </w:r>
      <w:r w:rsidR="00A54C62">
        <w:rPr>
          <w:rFonts w:ascii="Times New Roman" w:hAnsi="Times New Roman"/>
          <w:b/>
          <w:bCs/>
        </w:rPr>
        <w:t>JULHO</w:t>
      </w:r>
      <w:r w:rsidRPr="004A3310">
        <w:rPr>
          <w:rFonts w:ascii="Times New Roman" w:hAnsi="Times New Roman"/>
          <w:b/>
          <w:bCs/>
        </w:rPr>
        <w:t xml:space="preserve"> DE 20</w:t>
      </w:r>
      <w:r w:rsidR="008C75EB">
        <w:rPr>
          <w:rFonts w:ascii="Times New Roman" w:hAnsi="Times New Roman"/>
          <w:b/>
          <w:bCs/>
        </w:rPr>
        <w:t>21</w:t>
      </w:r>
      <w:r w:rsidRPr="004A3310">
        <w:rPr>
          <w:rFonts w:ascii="Times New Roman" w:hAnsi="Times New Roman"/>
          <w:b/>
          <w:bCs/>
        </w:rPr>
        <w:t>.</w:t>
      </w:r>
    </w:p>
    <w:p w14:paraId="4236ACC9" w14:textId="77777777"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468F64F9" w14:textId="1D61D0A3" w:rsidR="004A3310" w:rsidRDefault="00A54C62" w:rsidP="00A54C62">
      <w:pPr>
        <w:pStyle w:val="Default"/>
        <w:ind w:left="425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Altera o </w:t>
      </w:r>
      <w:r w:rsidR="008C75EB">
        <w:rPr>
          <w:rFonts w:ascii="Times New Roman" w:hAnsi="Times New Roman" w:cs="Times New Roman"/>
          <w:sz w:val="22"/>
          <w:szCs w:val="22"/>
        </w:rPr>
        <w:t xml:space="preserve">inciso </w:t>
      </w:r>
      <w:r>
        <w:rPr>
          <w:rFonts w:ascii="Times New Roman" w:hAnsi="Times New Roman" w:cs="Times New Roman"/>
          <w:sz w:val="22"/>
          <w:szCs w:val="22"/>
        </w:rPr>
        <w:t>IV</w:t>
      </w:r>
      <w:r w:rsidR="008C75E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</w:t>
      </w:r>
      <w:r w:rsidR="008C75EB">
        <w:rPr>
          <w:rFonts w:ascii="Times New Roman" w:hAnsi="Times New Roman" w:cs="Times New Roman"/>
          <w:sz w:val="22"/>
          <w:szCs w:val="22"/>
        </w:rPr>
        <w:t xml:space="preserve"> art. 3º, da Portaria Presidencial CAU/SP n.º 296, de 03 de maio de 2021, qu</w:t>
      </w:r>
      <w:r w:rsidR="00D50D50">
        <w:rPr>
          <w:rFonts w:ascii="Times New Roman" w:hAnsi="Times New Roman" w:cs="Times New Roman"/>
          <w:sz w:val="22"/>
          <w:szCs w:val="22"/>
        </w:rPr>
        <w:t xml:space="preserve">e </w:t>
      </w:r>
      <w:r w:rsidR="008C75EB">
        <w:rPr>
          <w:rFonts w:ascii="Times New Roman" w:hAnsi="Times New Roman" w:cs="Times New Roman"/>
          <w:sz w:val="22"/>
          <w:szCs w:val="22"/>
        </w:rPr>
        <w:t>i</w:t>
      </w:r>
      <w:r w:rsidR="008C75EB" w:rsidRPr="000E3AA8">
        <w:rPr>
          <w:rFonts w:ascii="Times New Roman" w:hAnsi="Times New Roman" w:cs="Times New Roman"/>
          <w:sz w:val="22"/>
          <w:szCs w:val="22"/>
        </w:rPr>
        <w:t>nstitui o Grupo de Trabalho GT-</w:t>
      </w:r>
      <w:r w:rsidR="008C75EB">
        <w:rPr>
          <w:rFonts w:ascii="Times New Roman" w:hAnsi="Times New Roman" w:cs="Times New Roman"/>
          <w:sz w:val="22"/>
          <w:szCs w:val="22"/>
        </w:rPr>
        <w:t>Avaliação de Desempenho e Plano de Cargos</w:t>
      </w:r>
      <w:r w:rsidR="008C75EB" w:rsidRPr="000E3AA8">
        <w:rPr>
          <w:rFonts w:ascii="Times New Roman" w:hAnsi="Times New Roman" w:cs="Times New Roman"/>
          <w:sz w:val="22"/>
          <w:szCs w:val="22"/>
        </w:rPr>
        <w:t xml:space="preserve">, para a </w:t>
      </w:r>
      <w:r w:rsidR="008C75EB">
        <w:rPr>
          <w:rFonts w:ascii="Times New Roman" w:hAnsi="Times New Roman" w:cs="Times New Roman"/>
          <w:sz w:val="22"/>
          <w:szCs w:val="22"/>
        </w:rPr>
        <w:t xml:space="preserve">revisão e construção de modelo de avaliação de desempenho e evolução profissional dos funcionários do </w:t>
      </w:r>
      <w:r w:rsidR="008C75EB" w:rsidRPr="000E3AA8">
        <w:rPr>
          <w:rFonts w:ascii="Times New Roman" w:hAnsi="Times New Roman" w:cs="Times New Roman"/>
          <w:sz w:val="22"/>
          <w:szCs w:val="22"/>
        </w:rPr>
        <w:t>Conselho de Arquitetura e Urbanismo de São Paulo</w:t>
      </w:r>
      <w:r w:rsidR="008C75EB">
        <w:rPr>
          <w:rFonts w:ascii="Times New Roman" w:hAnsi="Times New Roman" w:cs="Times New Roman"/>
          <w:sz w:val="22"/>
          <w:szCs w:val="22"/>
        </w:rPr>
        <w:t xml:space="preserve"> (CAU/SP), nomeia seus membros e dá outras providências.</w:t>
      </w:r>
    </w:p>
    <w:bookmarkEnd w:id="0"/>
    <w:bookmarkEnd w:id="1"/>
    <w:p w14:paraId="06218904" w14:textId="77777777" w:rsidR="000F560F" w:rsidRPr="004A3310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77777777" w:rsidR="004A3310" w:rsidRPr="004A3310" w:rsidRDefault="008C75EB" w:rsidP="004A33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 a Lei n° 12.378, de 31 de dezembro de 2010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proofErr w:type="spellStart"/>
      <w:r w:rsidR="004A3310" w:rsidRPr="004A3310">
        <w:rPr>
          <w:rFonts w:ascii="Times New Roman" w:hAnsi="Times New Roman"/>
        </w:rPr>
        <w:t>Art</w:t>
      </w:r>
      <w:r w:rsidR="00DB6CF3">
        <w:rPr>
          <w:rFonts w:ascii="Times New Roman" w:hAnsi="Times New Roman"/>
        </w:rPr>
        <w:t>s</w:t>
      </w:r>
      <w:proofErr w:type="spellEnd"/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14:paraId="1FC4E015" w14:textId="21B6A28A" w:rsidR="00515556" w:rsidRDefault="00515556" w:rsidP="00DB6CF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pt-BR"/>
        </w:rPr>
        <w:t xml:space="preserve">Considerando a </w:t>
      </w:r>
      <w:r w:rsidR="004752D6">
        <w:rPr>
          <w:rFonts w:ascii="Times New Roman" w:hAnsi="Times New Roman"/>
        </w:rPr>
        <w:t xml:space="preserve">Portaria </w:t>
      </w:r>
      <w:r w:rsidR="008C75EB">
        <w:rPr>
          <w:rFonts w:ascii="Times New Roman" w:hAnsi="Times New Roman"/>
        </w:rPr>
        <w:t>Presidencial CAU/SP n.º 296, de 03 de maio de 2021, que i</w:t>
      </w:r>
      <w:r w:rsidR="008C75EB" w:rsidRPr="000E3AA8">
        <w:rPr>
          <w:rFonts w:ascii="Times New Roman" w:hAnsi="Times New Roman"/>
        </w:rPr>
        <w:t>nstitui o Grupo de Trabalho GT-</w:t>
      </w:r>
      <w:r w:rsidR="008C75EB">
        <w:rPr>
          <w:rFonts w:ascii="Times New Roman" w:hAnsi="Times New Roman"/>
        </w:rPr>
        <w:t>Avaliação de Desempenho e Plano de Cargos</w:t>
      </w:r>
      <w:r w:rsidR="008C75EB" w:rsidRPr="000E3AA8">
        <w:rPr>
          <w:rFonts w:ascii="Times New Roman" w:hAnsi="Times New Roman"/>
        </w:rPr>
        <w:t xml:space="preserve">, para a </w:t>
      </w:r>
      <w:r w:rsidR="008C75EB">
        <w:rPr>
          <w:rFonts w:ascii="Times New Roman" w:hAnsi="Times New Roman"/>
        </w:rPr>
        <w:t xml:space="preserve">revisão e construção de modelo de avaliação de desempenho e evolução profissional dos funcionários do </w:t>
      </w:r>
      <w:r w:rsidR="008C75EB" w:rsidRPr="000E3AA8">
        <w:rPr>
          <w:rFonts w:ascii="Times New Roman" w:hAnsi="Times New Roman"/>
        </w:rPr>
        <w:t>Conselho de Arquitetura e Urbanismo de São Paulo</w:t>
      </w:r>
      <w:r w:rsidR="008C75EB">
        <w:rPr>
          <w:rFonts w:ascii="Times New Roman" w:hAnsi="Times New Roman"/>
        </w:rPr>
        <w:t xml:space="preserve"> (CAU/SP), nomeia seus membros e dá outras providências;</w:t>
      </w:r>
    </w:p>
    <w:p w14:paraId="76864C2A" w14:textId="1924E4C4" w:rsidR="00006627" w:rsidRDefault="00006627" w:rsidP="00DB6CF3">
      <w:pPr>
        <w:spacing w:after="0" w:line="240" w:lineRule="auto"/>
        <w:jc w:val="both"/>
        <w:rPr>
          <w:rFonts w:ascii="Times New Roman" w:hAnsi="Times New Roman"/>
        </w:rPr>
      </w:pPr>
    </w:p>
    <w:p w14:paraId="67F7F318" w14:textId="22B8F49A" w:rsidR="00006627" w:rsidRDefault="00006627" w:rsidP="00DB6CF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pt-BR"/>
        </w:rPr>
        <w:t xml:space="preserve">Considerando a </w:t>
      </w:r>
      <w:r>
        <w:rPr>
          <w:rFonts w:ascii="Times New Roman" w:hAnsi="Times New Roman"/>
        </w:rPr>
        <w:t xml:space="preserve">Portaria Presidencial CAU/SP n.º </w:t>
      </w:r>
      <w:r>
        <w:rPr>
          <w:rFonts w:ascii="Times New Roman" w:hAnsi="Times New Roman"/>
        </w:rPr>
        <w:t>301</w:t>
      </w:r>
      <w:r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26</w:t>
      </w:r>
      <w:r>
        <w:rPr>
          <w:rFonts w:ascii="Times New Roman" w:hAnsi="Times New Roman"/>
        </w:rPr>
        <w:t xml:space="preserve"> de maio de 2021</w:t>
      </w:r>
      <w:r>
        <w:rPr>
          <w:rFonts w:ascii="Times New Roman" w:hAnsi="Times New Roman"/>
        </w:rPr>
        <w:t>, que i</w:t>
      </w:r>
      <w:r>
        <w:rPr>
          <w:rFonts w:ascii="Times New Roman" w:hAnsi="Times New Roman"/>
        </w:rPr>
        <w:t>nclui o inciso XI ao art. 3º, da Portaria Presidencial CAU/SP n.º 296, de 03 de maio de 2021</w:t>
      </w:r>
      <w:r>
        <w:rPr>
          <w:rFonts w:ascii="Times New Roman" w:hAnsi="Times New Roman"/>
        </w:rPr>
        <w:t>; e</w:t>
      </w:r>
    </w:p>
    <w:p w14:paraId="5ED54C82" w14:textId="77777777" w:rsidR="004752D6" w:rsidRDefault="004752D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37E510FC" w14:textId="5691F9CA" w:rsidR="008C75EB" w:rsidRDefault="0051555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4752D6">
        <w:rPr>
          <w:rFonts w:ascii="Times New Roman" w:hAnsi="Times New Roman"/>
          <w:lang w:eastAsia="pt-BR"/>
        </w:rPr>
        <w:t xml:space="preserve">o Memorando </w:t>
      </w:r>
      <w:r w:rsidR="008C75EB">
        <w:rPr>
          <w:rFonts w:ascii="Times New Roman" w:hAnsi="Times New Roman"/>
          <w:lang w:eastAsia="pt-BR"/>
        </w:rPr>
        <w:t xml:space="preserve">CAU/SP-RH </w:t>
      </w:r>
      <w:r w:rsidR="004752D6">
        <w:rPr>
          <w:rFonts w:ascii="Times New Roman" w:hAnsi="Times New Roman"/>
          <w:lang w:eastAsia="pt-BR"/>
        </w:rPr>
        <w:t xml:space="preserve">nº </w:t>
      </w:r>
      <w:r w:rsidR="008661CD">
        <w:rPr>
          <w:rFonts w:ascii="Times New Roman" w:hAnsi="Times New Roman"/>
          <w:lang w:eastAsia="pt-BR"/>
        </w:rPr>
        <w:t>153</w:t>
      </w:r>
      <w:r w:rsidR="008C75EB">
        <w:rPr>
          <w:rFonts w:ascii="Times New Roman" w:hAnsi="Times New Roman"/>
          <w:lang w:eastAsia="pt-BR"/>
        </w:rPr>
        <w:t>/2021, d</w:t>
      </w:r>
      <w:r w:rsidR="004752D6">
        <w:rPr>
          <w:rFonts w:ascii="Times New Roman" w:hAnsi="Times New Roman"/>
          <w:lang w:eastAsia="pt-BR"/>
        </w:rPr>
        <w:t xml:space="preserve">e </w:t>
      </w:r>
      <w:r w:rsidR="008661CD">
        <w:rPr>
          <w:rFonts w:ascii="Times New Roman" w:hAnsi="Times New Roman"/>
          <w:lang w:eastAsia="pt-BR"/>
        </w:rPr>
        <w:t>19</w:t>
      </w:r>
      <w:r w:rsidR="008C75EB">
        <w:rPr>
          <w:rFonts w:ascii="Times New Roman" w:hAnsi="Times New Roman"/>
          <w:lang w:eastAsia="pt-BR"/>
        </w:rPr>
        <w:t xml:space="preserve"> de </w:t>
      </w:r>
      <w:r w:rsidR="008661CD">
        <w:rPr>
          <w:rFonts w:ascii="Times New Roman" w:hAnsi="Times New Roman"/>
          <w:lang w:eastAsia="pt-BR"/>
        </w:rPr>
        <w:t>julho</w:t>
      </w:r>
      <w:r w:rsidR="008C75EB">
        <w:rPr>
          <w:rFonts w:ascii="Times New Roman" w:hAnsi="Times New Roman"/>
          <w:lang w:eastAsia="pt-BR"/>
        </w:rPr>
        <w:t xml:space="preserve"> de 2021</w:t>
      </w:r>
      <w:r w:rsidR="004752D6">
        <w:rPr>
          <w:rFonts w:ascii="Times New Roman" w:hAnsi="Times New Roman"/>
          <w:lang w:eastAsia="pt-BR"/>
        </w:rPr>
        <w:t xml:space="preserve">, que </w:t>
      </w:r>
      <w:r w:rsidR="008C75EB">
        <w:rPr>
          <w:rFonts w:ascii="Times New Roman" w:hAnsi="Times New Roman"/>
          <w:lang w:eastAsia="pt-BR"/>
        </w:rPr>
        <w:t>solicit</w:t>
      </w:r>
      <w:r w:rsidR="008661CD">
        <w:rPr>
          <w:rFonts w:ascii="Times New Roman" w:hAnsi="Times New Roman"/>
          <w:lang w:eastAsia="pt-BR"/>
        </w:rPr>
        <w:t>a</w:t>
      </w:r>
      <w:r w:rsidR="008C75EB">
        <w:rPr>
          <w:rFonts w:ascii="Times New Roman" w:hAnsi="Times New Roman"/>
          <w:lang w:eastAsia="pt-BR"/>
        </w:rPr>
        <w:t xml:space="preserve"> a </w:t>
      </w:r>
      <w:r w:rsidR="008661CD">
        <w:rPr>
          <w:rFonts w:ascii="Times New Roman" w:hAnsi="Times New Roman"/>
          <w:lang w:eastAsia="pt-BR"/>
        </w:rPr>
        <w:t xml:space="preserve">substituição </w:t>
      </w:r>
      <w:r w:rsidR="008C75EB">
        <w:rPr>
          <w:rFonts w:ascii="Times New Roman" w:hAnsi="Times New Roman"/>
          <w:lang w:eastAsia="pt-BR"/>
        </w:rPr>
        <w:t xml:space="preserve">de empregada para compor o Grupo de Trabalho instituído pela </w:t>
      </w:r>
      <w:r w:rsidR="008C75EB">
        <w:rPr>
          <w:rFonts w:ascii="Times New Roman" w:hAnsi="Times New Roman"/>
        </w:rPr>
        <w:t>Portaria Presidencial CAU/SP n.º 296, de 03 de maio de 2021.</w:t>
      </w:r>
    </w:p>
    <w:p w14:paraId="69C973C1" w14:textId="77777777" w:rsidR="008C75EB" w:rsidRDefault="008C75EB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4A3310" w:rsidRDefault="004A3310" w:rsidP="004A3310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77777777"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14:paraId="298157EC" w14:textId="57515608" w:rsidR="008C75EB" w:rsidRDefault="000E3AA8" w:rsidP="004A3310">
      <w:pPr>
        <w:spacing w:after="0" w:line="240" w:lineRule="auto"/>
        <w:jc w:val="both"/>
        <w:rPr>
          <w:rFonts w:ascii="Times New Roman" w:hAnsi="Times New Roman"/>
        </w:rPr>
      </w:pPr>
      <w:r w:rsidRPr="000E3AA8">
        <w:rPr>
          <w:rFonts w:ascii="Times New Roman" w:hAnsi="Times New Roman"/>
        </w:rPr>
        <w:t xml:space="preserve">Art. 1º </w:t>
      </w:r>
      <w:r w:rsidR="008661CD">
        <w:rPr>
          <w:rFonts w:ascii="Times New Roman" w:hAnsi="Times New Roman"/>
        </w:rPr>
        <w:t>Alterar o</w:t>
      </w:r>
      <w:r w:rsidR="008C75EB">
        <w:rPr>
          <w:rFonts w:ascii="Times New Roman" w:hAnsi="Times New Roman"/>
        </w:rPr>
        <w:t xml:space="preserve"> inciso </w:t>
      </w:r>
      <w:r w:rsidR="008661CD">
        <w:rPr>
          <w:rFonts w:ascii="Times New Roman" w:hAnsi="Times New Roman"/>
        </w:rPr>
        <w:t>IV d</w:t>
      </w:r>
      <w:r w:rsidR="008C75EB">
        <w:rPr>
          <w:rFonts w:ascii="Times New Roman" w:hAnsi="Times New Roman"/>
        </w:rPr>
        <w:t>o art. 3º, da Portaria Presidencial CAU/SP n.º 296, de 03 de maio de 2021, para constar:</w:t>
      </w:r>
    </w:p>
    <w:p w14:paraId="6216B3A0" w14:textId="77777777" w:rsidR="008C75EB" w:rsidRDefault="008C75EB" w:rsidP="004A3310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77777777" w:rsidR="008C75EB" w:rsidRPr="008C75EB" w:rsidRDefault="008C75EB" w:rsidP="008C75EB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8C75EB">
        <w:rPr>
          <w:rFonts w:ascii="Times New Roman" w:hAnsi="Times New Roman"/>
          <w:i/>
        </w:rPr>
        <w:t>Art. 3º (...)</w:t>
      </w:r>
    </w:p>
    <w:p w14:paraId="464A9473" w14:textId="77777777" w:rsidR="008C75EB" w:rsidRPr="008C75EB" w:rsidRDefault="008C75EB" w:rsidP="008C75EB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14:paraId="362DCCBB" w14:textId="17E8184D" w:rsidR="008C75EB" w:rsidRPr="008C75EB" w:rsidRDefault="008661CD" w:rsidP="008C75EB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bookmarkStart w:id="2" w:name="_Hlk72917061"/>
      <w:r>
        <w:rPr>
          <w:rFonts w:ascii="Times New Roman" w:hAnsi="Times New Roman"/>
          <w:i/>
        </w:rPr>
        <w:t>IV</w:t>
      </w:r>
      <w:r w:rsidR="008C75EB" w:rsidRPr="008C75EB">
        <w:rPr>
          <w:rFonts w:ascii="Times New Roman" w:hAnsi="Times New Roman"/>
          <w:i/>
        </w:rPr>
        <w:t xml:space="preserve"> – </w:t>
      </w:r>
      <w:r>
        <w:rPr>
          <w:rFonts w:ascii="Times New Roman" w:hAnsi="Times New Roman"/>
          <w:i/>
        </w:rPr>
        <w:t>Joyce de Almeida Rosa Orlando, Supervisora de Desenvolvimento Humano e Organizacional</w:t>
      </w:r>
      <w:r w:rsidR="006B5BB3">
        <w:rPr>
          <w:rFonts w:ascii="Times New Roman" w:hAnsi="Times New Roman"/>
          <w:i/>
        </w:rPr>
        <w:t xml:space="preserve"> – Coordenação de Gestão de Pessoas</w:t>
      </w:r>
      <w:r>
        <w:rPr>
          <w:rFonts w:ascii="Times New Roman" w:hAnsi="Times New Roman"/>
          <w:i/>
        </w:rPr>
        <w:t>, Matrícula 224</w:t>
      </w:r>
      <w:r w:rsidR="008C75EB" w:rsidRPr="008C75EB">
        <w:rPr>
          <w:rFonts w:ascii="Times New Roman" w:hAnsi="Times New Roman"/>
          <w:i/>
        </w:rPr>
        <w:t>.</w:t>
      </w:r>
    </w:p>
    <w:bookmarkEnd w:id="2"/>
    <w:p w14:paraId="1613EA51" w14:textId="77777777" w:rsidR="008C75EB" w:rsidRDefault="008C75EB" w:rsidP="004A3310">
      <w:pPr>
        <w:spacing w:after="0" w:line="240" w:lineRule="auto"/>
        <w:jc w:val="both"/>
        <w:rPr>
          <w:rFonts w:ascii="Times New Roman" w:hAnsi="Times New Roman"/>
        </w:rPr>
      </w:pPr>
    </w:p>
    <w:p w14:paraId="1510EABD" w14:textId="77777777" w:rsidR="00CC102B" w:rsidRPr="00CC102B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CC102B">
        <w:rPr>
          <w:rFonts w:ascii="Times New Roman" w:hAnsi="Times New Roman" w:cs="Times New Roman"/>
          <w:sz w:val="22"/>
          <w:szCs w:val="22"/>
        </w:rPr>
        <w:t xml:space="preserve">Art. </w:t>
      </w:r>
      <w:r w:rsidR="0099776B" w:rsidRPr="00CC102B">
        <w:rPr>
          <w:rFonts w:ascii="Times New Roman" w:hAnsi="Times New Roman" w:cs="Times New Roman"/>
          <w:sz w:val="22"/>
          <w:szCs w:val="22"/>
        </w:rPr>
        <w:t>2</w:t>
      </w:r>
      <w:r w:rsidRPr="00CC102B">
        <w:rPr>
          <w:rFonts w:ascii="Times New Roman" w:hAnsi="Times New Roman" w:cs="Times New Roman"/>
          <w:sz w:val="22"/>
          <w:szCs w:val="22"/>
        </w:rPr>
        <w:t>º</w:t>
      </w:r>
      <w:r w:rsidR="002B08E5" w:rsidRPr="00CC102B">
        <w:rPr>
          <w:rFonts w:ascii="Times New Roman" w:hAnsi="Times New Roman" w:cs="Times New Roman"/>
          <w:sz w:val="22"/>
          <w:szCs w:val="22"/>
        </w:rPr>
        <w:t>.</w:t>
      </w:r>
      <w:r w:rsidRPr="00CC102B">
        <w:rPr>
          <w:rFonts w:ascii="Times New Roman" w:hAnsi="Times New Roman" w:cs="Times New Roman"/>
          <w:sz w:val="22"/>
          <w:szCs w:val="22"/>
        </w:rPr>
        <w:t xml:space="preserve"> </w:t>
      </w:r>
      <w:r w:rsidR="00CC102B" w:rsidRPr="00CC102B">
        <w:rPr>
          <w:rFonts w:ascii="Times New Roman" w:hAnsi="Times New Roman" w:cs="Times New Roman"/>
          <w:sz w:val="22"/>
          <w:szCs w:val="22"/>
        </w:rPr>
        <w:t xml:space="preserve">Permanecem inalteradas as demais disposições constantes da Portaria Presidencial CAU/SP </w:t>
      </w:r>
      <w:r w:rsidR="008C75EB">
        <w:rPr>
          <w:rFonts w:ascii="Times New Roman" w:hAnsi="Times New Roman" w:cs="Times New Roman"/>
          <w:sz w:val="22"/>
          <w:szCs w:val="22"/>
        </w:rPr>
        <w:t>n.º 296, de 03 de maio de 2021</w:t>
      </w:r>
      <w:r w:rsidR="00CC102B">
        <w:rPr>
          <w:rFonts w:ascii="Times New Roman" w:hAnsi="Times New Roman" w:cs="Times New Roman"/>
          <w:sz w:val="22"/>
          <w:szCs w:val="22"/>
        </w:rPr>
        <w:t>.</w:t>
      </w:r>
    </w:p>
    <w:p w14:paraId="450A08CF" w14:textId="77777777" w:rsidR="00CC102B" w:rsidRDefault="00CC102B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77777777" w:rsidR="004A3310" w:rsidRPr="004A3310" w:rsidRDefault="00CC102B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8C75EB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0597C1F3"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C75EB">
        <w:rPr>
          <w:rFonts w:ascii="Times New Roman" w:hAnsi="Times New Roman" w:cs="Times New Roman"/>
          <w:sz w:val="22"/>
          <w:szCs w:val="22"/>
        </w:rPr>
        <w:t>2</w:t>
      </w:r>
      <w:r w:rsidR="006B5BB3">
        <w:rPr>
          <w:rFonts w:ascii="Times New Roman" w:hAnsi="Times New Roman" w:cs="Times New Roman"/>
          <w:sz w:val="22"/>
          <w:szCs w:val="22"/>
        </w:rPr>
        <w:t>1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6B5BB3">
        <w:rPr>
          <w:rFonts w:ascii="Times New Roman" w:hAnsi="Times New Roman" w:cs="Times New Roman"/>
          <w:sz w:val="22"/>
          <w:szCs w:val="22"/>
        </w:rPr>
        <w:t>julho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21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77777777" w:rsidR="008C75EB" w:rsidRDefault="008C75EB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1C018B91" w14:textId="77777777" w:rsidR="008C75EB" w:rsidRDefault="008C75EB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0254050F" w14:textId="77777777" w:rsidR="00EA251D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77777777" w:rsidR="008C75EB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p w14:paraId="5A545D1F" w14:textId="77777777" w:rsidR="008C75EB" w:rsidRPr="008C75EB" w:rsidRDefault="008C75EB" w:rsidP="008C75EB">
      <w:pPr>
        <w:rPr>
          <w:rFonts w:ascii="Times New Roman" w:hAnsi="Times New Roman"/>
        </w:rPr>
      </w:pPr>
    </w:p>
    <w:p w14:paraId="7185536A" w14:textId="77777777" w:rsidR="008C75EB" w:rsidRPr="008C75EB" w:rsidRDefault="008C75EB" w:rsidP="008C75EB">
      <w:pPr>
        <w:rPr>
          <w:rFonts w:ascii="Times New Roman" w:hAnsi="Times New Roman"/>
        </w:rPr>
      </w:pPr>
    </w:p>
    <w:p w14:paraId="22DDEB97" w14:textId="77777777" w:rsidR="008C75EB" w:rsidRPr="008C75EB" w:rsidRDefault="008C75EB" w:rsidP="008C75EB">
      <w:pPr>
        <w:rPr>
          <w:rFonts w:ascii="Times New Roman" w:hAnsi="Times New Roman"/>
        </w:rPr>
      </w:pPr>
    </w:p>
    <w:p w14:paraId="36A3D0DB" w14:textId="77777777" w:rsidR="004A3310" w:rsidRPr="008C75EB" w:rsidRDefault="008C75EB" w:rsidP="008C75EB">
      <w:pPr>
        <w:tabs>
          <w:tab w:val="left" w:pos="602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4A3310" w:rsidRPr="008C75EB" w:rsidSect="008C75E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1274" w:bottom="993" w:left="1701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BBAD0" w14:textId="77777777" w:rsidR="007F5D7B" w:rsidRDefault="007F5D7B" w:rsidP="0082171B">
      <w:pPr>
        <w:spacing w:after="0" w:line="240" w:lineRule="auto"/>
      </w:pPr>
      <w:r>
        <w:separator/>
      </w:r>
    </w:p>
  </w:endnote>
  <w:endnote w:type="continuationSeparator" w:id="0">
    <w:p w14:paraId="506C020E" w14:textId="77777777" w:rsidR="007F5D7B" w:rsidRDefault="007F5D7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EC3C" w14:textId="0DA0ABC9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6B5BB3">
      <w:rPr>
        <w:rFonts w:ascii="Times New Roman" w:hAnsi="Times New Roman"/>
      </w:rPr>
      <w:t>323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21</w:t>
    </w:r>
    <w:r w:rsidRPr="008C75EB">
      <w:rPr>
        <w:rFonts w:ascii="Times New Roman" w:hAnsi="Times New Roman"/>
      </w:rPr>
      <w:t xml:space="preserve"> - Página </w:t>
    </w:r>
    <w:r w:rsidRPr="008C75EB">
      <w:rPr>
        <w:rFonts w:ascii="Times New Roman" w:hAnsi="Times New Roman"/>
        <w:b/>
        <w:bCs/>
      </w:rPr>
      <w:fldChar w:fldCharType="begin"/>
    </w:r>
    <w:r w:rsidRPr="008C75EB">
      <w:rPr>
        <w:rFonts w:ascii="Times New Roman" w:hAnsi="Times New Roman"/>
        <w:b/>
        <w:bCs/>
      </w:rPr>
      <w:instrText>PAGE</w:instrText>
    </w:r>
    <w:r w:rsidRPr="008C75EB">
      <w:rPr>
        <w:rFonts w:ascii="Times New Roman" w:hAnsi="Times New Roman"/>
        <w:b/>
        <w:bCs/>
      </w:rPr>
      <w:fldChar w:fldCharType="separate"/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  <w:b/>
        <w:bCs/>
      </w:rPr>
      <w:fldChar w:fldCharType="end"/>
    </w:r>
    <w:r w:rsidRPr="008C75EB">
      <w:rPr>
        <w:rFonts w:ascii="Times New Roman" w:hAnsi="Times New Roman"/>
      </w:rPr>
      <w:t xml:space="preserve"> de </w:t>
    </w:r>
    <w:r w:rsidRPr="008C75EB">
      <w:rPr>
        <w:rFonts w:ascii="Times New Roman" w:hAnsi="Times New Roman"/>
        <w:b/>
        <w:bCs/>
      </w:rPr>
      <w:fldChar w:fldCharType="begin"/>
    </w:r>
    <w:r w:rsidRPr="008C75EB">
      <w:rPr>
        <w:rFonts w:ascii="Times New Roman" w:hAnsi="Times New Roman"/>
        <w:b/>
        <w:bCs/>
      </w:rPr>
      <w:instrText>NUMPAGES</w:instrText>
    </w:r>
    <w:r w:rsidRPr="008C75EB">
      <w:rPr>
        <w:rFonts w:ascii="Times New Roman" w:hAnsi="Times New Roman"/>
        <w:b/>
        <w:bCs/>
      </w:rPr>
      <w:fldChar w:fldCharType="separate"/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  <w:b/>
        <w:bCs/>
      </w:rPr>
      <w:fldChar w:fldCharType="end"/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99F29" w14:textId="77777777" w:rsidR="007F5D7B" w:rsidRDefault="007F5D7B" w:rsidP="0082171B">
      <w:pPr>
        <w:spacing w:after="0" w:line="240" w:lineRule="auto"/>
      </w:pPr>
      <w:r>
        <w:separator/>
      </w:r>
    </w:p>
  </w:footnote>
  <w:footnote w:type="continuationSeparator" w:id="0">
    <w:p w14:paraId="08D2AA2A" w14:textId="77777777" w:rsidR="007F5D7B" w:rsidRDefault="007F5D7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CEA1" w14:textId="77777777" w:rsidR="0082171B" w:rsidRDefault="007F5D7B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DCDA" w14:textId="77777777" w:rsidR="0082171B" w:rsidRDefault="007F5D7B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627"/>
    <w:rsid w:val="00014F24"/>
    <w:rsid w:val="00024391"/>
    <w:rsid w:val="00031C64"/>
    <w:rsid w:val="00037A80"/>
    <w:rsid w:val="00093AC9"/>
    <w:rsid w:val="000C2129"/>
    <w:rsid w:val="000C7DAD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12EDB"/>
    <w:rsid w:val="00233ABC"/>
    <w:rsid w:val="00241CA5"/>
    <w:rsid w:val="00256F5C"/>
    <w:rsid w:val="00265391"/>
    <w:rsid w:val="002B08E5"/>
    <w:rsid w:val="003663CE"/>
    <w:rsid w:val="003B4F0A"/>
    <w:rsid w:val="003C558A"/>
    <w:rsid w:val="003D29A5"/>
    <w:rsid w:val="003F58C8"/>
    <w:rsid w:val="003F5A59"/>
    <w:rsid w:val="00424C39"/>
    <w:rsid w:val="004752D6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6B5BB3"/>
    <w:rsid w:val="007658A6"/>
    <w:rsid w:val="00775416"/>
    <w:rsid w:val="007D1D0D"/>
    <w:rsid w:val="007E34EF"/>
    <w:rsid w:val="007F5D7B"/>
    <w:rsid w:val="0081218B"/>
    <w:rsid w:val="0082171B"/>
    <w:rsid w:val="00860401"/>
    <w:rsid w:val="008661CD"/>
    <w:rsid w:val="008935AD"/>
    <w:rsid w:val="00895B51"/>
    <w:rsid w:val="008B4876"/>
    <w:rsid w:val="008C75EB"/>
    <w:rsid w:val="008E36F3"/>
    <w:rsid w:val="009336A0"/>
    <w:rsid w:val="00966187"/>
    <w:rsid w:val="00991B2F"/>
    <w:rsid w:val="0099776B"/>
    <w:rsid w:val="009C4E1E"/>
    <w:rsid w:val="00A42042"/>
    <w:rsid w:val="00A54C6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322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9</cp:revision>
  <cp:lastPrinted>2021-07-21T00:29:00Z</cp:lastPrinted>
  <dcterms:created xsi:type="dcterms:W3CDTF">2019-01-17T18:54:00Z</dcterms:created>
  <dcterms:modified xsi:type="dcterms:W3CDTF">2021-07-21T00:30:00Z</dcterms:modified>
</cp:coreProperties>
</file>