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0A03" w14:textId="3DD83C20" w:rsidR="00C25C39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  <w:bookmarkStart w:id="0" w:name="_Hlk69755506"/>
      <w:r w:rsidRPr="00A050B1">
        <w:rPr>
          <w:rFonts w:ascii="Times New Roman" w:hAnsi="Times New Roman"/>
          <w:b/>
          <w:bCs/>
        </w:rPr>
        <w:t xml:space="preserve">PORTARIA PRESIDENCIAL CAU/SP Nº </w:t>
      </w:r>
      <w:r w:rsidR="00ED24F3">
        <w:rPr>
          <w:rFonts w:ascii="Times New Roman" w:hAnsi="Times New Roman"/>
          <w:b/>
          <w:bCs/>
        </w:rPr>
        <w:t>302</w:t>
      </w:r>
      <w:r w:rsidRPr="00A050B1">
        <w:rPr>
          <w:rFonts w:ascii="Times New Roman" w:hAnsi="Times New Roman"/>
          <w:b/>
          <w:bCs/>
        </w:rPr>
        <w:t xml:space="preserve">, DE </w:t>
      </w:r>
      <w:r w:rsidR="00ED24F3">
        <w:rPr>
          <w:rFonts w:ascii="Times New Roman" w:hAnsi="Times New Roman"/>
          <w:b/>
          <w:bCs/>
        </w:rPr>
        <w:t>1º</w:t>
      </w:r>
      <w:r>
        <w:rPr>
          <w:rFonts w:ascii="Times New Roman" w:hAnsi="Times New Roman"/>
          <w:b/>
          <w:bCs/>
        </w:rPr>
        <w:t xml:space="preserve"> </w:t>
      </w:r>
      <w:r w:rsidRPr="00A050B1">
        <w:rPr>
          <w:rFonts w:ascii="Times New Roman" w:hAnsi="Times New Roman"/>
          <w:b/>
          <w:bCs/>
        </w:rPr>
        <w:t xml:space="preserve">DE </w:t>
      </w:r>
      <w:r w:rsidR="00ED24F3">
        <w:rPr>
          <w:rFonts w:ascii="Times New Roman" w:hAnsi="Times New Roman"/>
          <w:b/>
          <w:bCs/>
        </w:rPr>
        <w:t>JUNHO</w:t>
      </w:r>
      <w:r w:rsidRPr="00A050B1">
        <w:rPr>
          <w:rFonts w:ascii="Times New Roman" w:hAnsi="Times New Roman"/>
          <w:b/>
          <w:bCs/>
        </w:rPr>
        <w:t xml:space="preserve"> DE 202</w:t>
      </w:r>
      <w:r>
        <w:rPr>
          <w:rFonts w:ascii="Times New Roman" w:hAnsi="Times New Roman"/>
          <w:b/>
          <w:bCs/>
        </w:rPr>
        <w:t>1</w:t>
      </w:r>
      <w:r w:rsidRPr="00A050B1">
        <w:rPr>
          <w:rFonts w:ascii="Times New Roman" w:hAnsi="Times New Roman"/>
          <w:b/>
          <w:bCs/>
        </w:rPr>
        <w:t>.</w:t>
      </w:r>
    </w:p>
    <w:p w14:paraId="26C1B8C2" w14:textId="77777777" w:rsidR="00C25C39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0D9BB21" w14:textId="77777777" w:rsidR="00C25C39" w:rsidRPr="009B3996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BECDAEF" w14:textId="75E3A499" w:rsidR="00C25C39" w:rsidRPr="0046364E" w:rsidRDefault="00C25C39" w:rsidP="00ED24F3">
      <w:pPr>
        <w:pStyle w:val="Default"/>
        <w:ind w:left="3969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Designa o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ED24F3">
        <w:rPr>
          <w:rFonts w:ascii="Times New Roman" w:hAnsi="Times New Roman" w:cs="Times New Roman"/>
          <w:color w:val="auto"/>
          <w:sz w:val="22"/>
          <w:szCs w:val="22"/>
        </w:rPr>
        <w:t>RAFAEL MIELNIK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 xml:space="preserve">para exercer o cargo comissionado de </w:t>
      </w:r>
      <w:r w:rsidR="00ED24F3">
        <w:rPr>
          <w:rFonts w:ascii="Times New Roman" w:hAnsi="Times New Roman" w:cs="Times New Roman"/>
          <w:color w:val="auto"/>
          <w:sz w:val="22"/>
          <w:szCs w:val="22"/>
        </w:rPr>
        <w:t>Assessor de Relações Parlamentares</w:t>
      </w:r>
      <w:r w:rsidRPr="009A6D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6D99">
        <w:rPr>
          <w:rFonts w:ascii="Times New Roman" w:hAnsi="Times New Roman" w:cs="Times New Roman"/>
          <w:bCs/>
          <w:sz w:val="22"/>
          <w:szCs w:val="22"/>
        </w:rPr>
        <w:t>do Conselho de Arquitetura</w:t>
      </w:r>
      <w:r w:rsidRPr="0046364E">
        <w:rPr>
          <w:rFonts w:ascii="Times New Roman" w:hAnsi="Times New Roman" w:cs="Times New Roman"/>
          <w:bCs/>
          <w:sz w:val="22"/>
          <w:szCs w:val="22"/>
        </w:rPr>
        <w:t xml:space="preserve"> e Urbanismo de São Paulo – CAU/SP</w:t>
      </w:r>
      <w:r w:rsidRPr="009B6D3C">
        <w:rPr>
          <w:rFonts w:ascii="Times New Roman" w:hAnsi="Times New Roman" w:cs="Times New Roman"/>
          <w:color w:val="auto"/>
          <w:sz w:val="22"/>
          <w:szCs w:val="22"/>
        </w:rPr>
        <w:t>, e dá outras provid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>ências.</w:t>
      </w:r>
    </w:p>
    <w:bookmarkEnd w:id="0"/>
    <w:p w14:paraId="7897E14E" w14:textId="77777777" w:rsidR="00C25C39" w:rsidRDefault="00C25C39" w:rsidP="00ED24F3">
      <w:pPr>
        <w:pStyle w:val="Default"/>
        <w:ind w:left="4536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AB6F7C" w14:textId="77777777" w:rsidR="00C25C39" w:rsidRDefault="00C25C39" w:rsidP="00ED24F3">
      <w:pPr>
        <w:pStyle w:val="Default"/>
        <w:ind w:left="4536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E0D584" w14:textId="77777777" w:rsidR="00C25C39" w:rsidRDefault="00C25C39" w:rsidP="00ED24F3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 Presidente do Conselho de Arquitetura e Urbanismo de São Paulo (CAU/SP), no exercício das atribuições que lhe conferem o art. 35, incisos III, da Lei n° 12.378, de 31 de dezembro de 2010 e com fundamento nas disposições contidas no Art. 155,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LIII, 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>do Regimento Interno do CAU/SP, aprovado pela Deliberação Plenária DPESP nº 0014-01/2017, de 12 de dezembro de 2017, e ainda;</w:t>
      </w:r>
    </w:p>
    <w:p w14:paraId="686C1153" w14:textId="77777777" w:rsidR="00C25C39" w:rsidRPr="00594A16" w:rsidRDefault="00C25C39" w:rsidP="00ED24F3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E19E55" w14:textId="77777777" w:rsidR="00C25C39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</w:t>
      </w:r>
      <w:bookmarkStart w:id="1" w:name="_GoBack"/>
      <w:bookmarkEnd w:id="1"/>
      <w:r w:rsidRPr="009B3996">
        <w:rPr>
          <w:rFonts w:ascii="Times New Roman" w:hAnsi="Times New Roman"/>
        </w:rPr>
        <w:t xml:space="preserve"> outras providências; e</w:t>
      </w:r>
    </w:p>
    <w:p w14:paraId="2E83DC0D" w14:textId="77777777" w:rsidR="00C25C39" w:rsidRPr="009B3996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14:paraId="139DA8E8" w14:textId="3FAD8164" w:rsidR="00C25C39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>Considerando a solicitação contida no Memorando</w:t>
      </w:r>
      <w:r>
        <w:rPr>
          <w:rFonts w:ascii="Times New Roman" w:hAnsi="Times New Roman"/>
        </w:rPr>
        <w:t xml:space="preserve"> CAU/SP-RH</w:t>
      </w:r>
      <w:r w:rsidRPr="009B3996">
        <w:rPr>
          <w:rFonts w:ascii="Times New Roman" w:hAnsi="Times New Roman"/>
        </w:rPr>
        <w:t xml:space="preserve"> n.º </w:t>
      </w:r>
      <w:r w:rsidR="00ED24F3">
        <w:rPr>
          <w:rFonts w:ascii="Times New Roman" w:hAnsi="Times New Roman"/>
        </w:rPr>
        <w:t>118</w:t>
      </w:r>
      <w:r>
        <w:rPr>
          <w:rFonts w:ascii="Times New Roman" w:hAnsi="Times New Roman"/>
        </w:rPr>
        <w:t>/</w:t>
      </w:r>
      <w:r w:rsidRPr="009B3996">
        <w:rPr>
          <w:rFonts w:ascii="Times New Roman" w:hAnsi="Times New Roman"/>
        </w:rPr>
        <w:t>20</w:t>
      </w:r>
      <w:r>
        <w:rPr>
          <w:rFonts w:ascii="Times New Roman" w:hAnsi="Times New Roman"/>
        </w:rPr>
        <w:t>21,</w:t>
      </w:r>
      <w:r w:rsidRPr="009B3996">
        <w:rPr>
          <w:rFonts w:ascii="Times New Roman" w:hAnsi="Times New Roman"/>
        </w:rPr>
        <w:t xml:space="preserve"> constante dos autos do Processo Administrativo de Gestão de Pessoas n</w:t>
      </w:r>
      <w:r w:rsidRPr="004031C9">
        <w:rPr>
          <w:rFonts w:ascii="Times New Roman" w:hAnsi="Times New Roman"/>
        </w:rPr>
        <w:t xml:space="preserve">.º </w:t>
      </w:r>
      <w:r w:rsidR="009F6E40">
        <w:rPr>
          <w:rFonts w:ascii="Times New Roman" w:hAnsi="Times New Roman"/>
        </w:rPr>
        <w:t>06</w:t>
      </w:r>
      <w:r w:rsidR="00ED24F3">
        <w:rPr>
          <w:rFonts w:ascii="Times New Roman" w:hAnsi="Times New Roman"/>
        </w:rPr>
        <w:t>8</w:t>
      </w:r>
      <w:r w:rsidRPr="004031C9">
        <w:rPr>
          <w:rFonts w:ascii="Times New Roman" w:hAnsi="Times New Roman"/>
        </w:rPr>
        <w:t>/202</w:t>
      </w:r>
      <w:r>
        <w:rPr>
          <w:rFonts w:ascii="Times New Roman" w:hAnsi="Times New Roman"/>
        </w:rPr>
        <w:t>1</w:t>
      </w:r>
      <w:r w:rsidRPr="009B3996">
        <w:rPr>
          <w:rFonts w:ascii="Times New Roman" w:hAnsi="Times New Roman"/>
        </w:rPr>
        <w:t>.</w:t>
      </w:r>
    </w:p>
    <w:p w14:paraId="22657904" w14:textId="77777777" w:rsidR="00C25C39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14:paraId="29E052CA" w14:textId="77777777" w:rsidR="00C25C39" w:rsidRPr="009B3996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14:paraId="1DD4DC09" w14:textId="77777777" w:rsidR="00C25C39" w:rsidRDefault="00C25C39" w:rsidP="00ED24F3">
      <w:pPr>
        <w:spacing w:after="0" w:line="240" w:lineRule="auto"/>
        <w:ind w:right="-568"/>
        <w:rPr>
          <w:rFonts w:ascii="Times New Roman" w:hAnsi="Times New Roman"/>
          <w:b/>
        </w:rPr>
      </w:pPr>
      <w:r w:rsidRPr="009B3996">
        <w:rPr>
          <w:rFonts w:ascii="Times New Roman" w:hAnsi="Times New Roman"/>
          <w:b/>
        </w:rPr>
        <w:t>RESOLVE:</w:t>
      </w:r>
    </w:p>
    <w:p w14:paraId="0A0A1825" w14:textId="77777777" w:rsidR="00C25C39" w:rsidRDefault="00C25C39" w:rsidP="00ED24F3">
      <w:pPr>
        <w:spacing w:after="0" w:line="240" w:lineRule="auto"/>
        <w:ind w:right="-568"/>
        <w:rPr>
          <w:rFonts w:ascii="Times New Roman" w:hAnsi="Times New Roman"/>
          <w:b/>
        </w:rPr>
      </w:pPr>
    </w:p>
    <w:p w14:paraId="404CF2DF" w14:textId="77777777" w:rsidR="00C25C39" w:rsidRPr="009B3996" w:rsidRDefault="00C25C39" w:rsidP="00ED24F3">
      <w:pPr>
        <w:spacing w:after="0" w:line="240" w:lineRule="auto"/>
        <w:ind w:right="-568"/>
        <w:rPr>
          <w:rFonts w:ascii="Times New Roman" w:hAnsi="Times New Roman"/>
          <w:b/>
        </w:rPr>
      </w:pPr>
    </w:p>
    <w:p w14:paraId="630E2E06" w14:textId="1637D36B" w:rsidR="00C25C39" w:rsidRDefault="00C25C39" w:rsidP="00ED24F3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Art. 1° </w:t>
      </w:r>
      <w:r>
        <w:rPr>
          <w:rFonts w:ascii="Times New Roman" w:hAnsi="Times New Roman" w:cs="Times New Roman"/>
          <w:color w:val="auto"/>
          <w:sz w:val="22"/>
          <w:szCs w:val="22"/>
        </w:rPr>
        <w:t>Designar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para exercer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auto"/>
          <w:sz w:val="22"/>
          <w:szCs w:val="22"/>
        </w:rPr>
        <w:t>cargo comissionado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ED24F3">
        <w:rPr>
          <w:rFonts w:ascii="Times New Roman" w:hAnsi="Times New Roman" w:cs="Times New Roman"/>
          <w:color w:val="auto"/>
          <w:sz w:val="22"/>
          <w:szCs w:val="22"/>
        </w:rPr>
        <w:t>Assessor de Relações Parlamentares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 Conselho de Arquitetura e Urbanismo de São Paulo (CAU/SP)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 Sr. </w:t>
      </w:r>
      <w:r w:rsidR="00ED24F3">
        <w:rPr>
          <w:rFonts w:ascii="Times New Roman" w:hAnsi="Times New Roman" w:cs="Times New Roman"/>
          <w:color w:val="auto"/>
          <w:sz w:val="22"/>
          <w:szCs w:val="22"/>
        </w:rPr>
        <w:t>RAFAEL MIELNIK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, matrícula </w:t>
      </w:r>
      <w:r w:rsidR="00ED24F3">
        <w:rPr>
          <w:rFonts w:ascii="Times New Roman" w:hAnsi="Times New Roman" w:cs="Times New Roman"/>
          <w:color w:val="auto"/>
          <w:sz w:val="22"/>
          <w:szCs w:val="22"/>
        </w:rPr>
        <w:t>361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08944A" w14:textId="77777777" w:rsidR="00C25C39" w:rsidRDefault="00C25C39" w:rsidP="00ED24F3">
      <w:pPr>
        <w:pStyle w:val="Default"/>
        <w:ind w:right="-56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2DBB3E" w14:textId="77777777" w:rsidR="00C25C39" w:rsidRPr="00236A8C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 xml:space="preserve">Art. 2º </w:t>
      </w:r>
      <w:r w:rsidRPr="00FF7AFE">
        <w:rPr>
          <w:rFonts w:ascii="Times New Roman" w:hAnsi="Times New Roman"/>
        </w:rPr>
        <w:t xml:space="preserve">As atribuições do cargo comissionado a que se refere o art. 1º serão aquelas previstas no Anexo I </w:t>
      </w:r>
      <w:r w:rsidRPr="00236A8C">
        <w:rPr>
          <w:rFonts w:ascii="Times New Roman" w:hAnsi="Times New Roman"/>
        </w:rPr>
        <w:t xml:space="preserve">da presente Portaria, às quais se obriga </w:t>
      </w:r>
      <w:r>
        <w:rPr>
          <w:rFonts w:ascii="Times New Roman" w:hAnsi="Times New Roman"/>
        </w:rPr>
        <w:t>o</w:t>
      </w:r>
      <w:r w:rsidRPr="00236A8C">
        <w:rPr>
          <w:rFonts w:ascii="Times New Roman" w:hAnsi="Times New Roman"/>
        </w:rPr>
        <w:t xml:space="preserve"> designad</w:t>
      </w:r>
      <w:r>
        <w:rPr>
          <w:rFonts w:ascii="Times New Roman" w:hAnsi="Times New Roman"/>
        </w:rPr>
        <w:t>o</w:t>
      </w:r>
      <w:r w:rsidRPr="00236A8C">
        <w:rPr>
          <w:rFonts w:ascii="Times New Roman" w:hAnsi="Times New Roman"/>
        </w:rPr>
        <w:t>.</w:t>
      </w:r>
    </w:p>
    <w:p w14:paraId="0B7503A2" w14:textId="77777777" w:rsidR="00C25C39" w:rsidRPr="00236A8C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14:paraId="2319039E" w14:textId="7D84EA0E" w:rsidR="00C25C39" w:rsidRPr="00236A8C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236A8C">
        <w:rPr>
          <w:rFonts w:ascii="Times New Roman" w:hAnsi="Times New Roman"/>
        </w:rPr>
        <w:t xml:space="preserve">Art. 3º </w:t>
      </w:r>
      <w:r w:rsidRPr="00460FE3">
        <w:rPr>
          <w:rFonts w:ascii="Times New Roman" w:hAnsi="Times New Roman"/>
        </w:rPr>
        <w:t xml:space="preserve">Atribuir ao empregado designado, em razão da nomeação, o salário do cargo comissionado, na classe salarial DAS </w:t>
      </w:r>
      <w:r w:rsidR="00ED24F3">
        <w:rPr>
          <w:rFonts w:ascii="Times New Roman" w:hAnsi="Times New Roman"/>
        </w:rPr>
        <w:t>2</w:t>
      </w:r>
      <w:r w:rsidRPr="00460FE3">
        <w:rPr>
          <w:rFonts w:ascii="Times New Roman" w:hAnsi="Times New Roman"/>
        </w:rPr>
        <w:t>,</w:t>
      </w:r>
      <w:r w:rsidRPr="00236A8C">
        <w:rPr>
          <w:rFonts w:ascii="Times New Roman" w:hAnsi="Times New Roman"/>
        </w:rPr>
        <w:t xml:space="preserve"> conforme tabela salarial vigente aprovada pela Deliberação Plenária DPOSP nº 0264-</w:t>
      </w:r>
      <w:r>
        <w:rPr>
          <w:rFonts w:ascii="Times New Roman" w:hAnsi="Times New Roman"/>
        </w:rPr>
        <w:t>07/2019, de 30 de maio de 2019</w:t>
      </w:r>
      <w:r w:rsidRPr="00236A8C">
        <w:rPr>
          <w:rFonts w:ascii="Times New Roman" w:hAnsi="Times New Roman"/>
        </w:rPr>
        <w:t>.</w:t>
      </w:r>
    </w:p>
    <w:p w14:paraId="11AC8CDB" w14:textId="77777777" w:rsidR="00C25C39" w:rsidRPr="00482EE6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  <w:color w:val="FF0000"/>
        </w:rPr>
      </w:pPr>
    </w:p>
    <w:p w14:paraId="23A479D6" w14:textId="77777777" w:rsidR="00C25C39" w:rsidRPr="0057463C" w:rsidRDefault="00C25C39" w:rsidP="00ED24F3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996">
        <w:rPr>
          <w:rFonts w:ascii="Times New Roman" w:hAnsi="Times New Roman"/>
        </w:rPr>
        <w:t>Art. 4º</w:t>
      </w:r>
      <w:r>
        <w:rPr>
          <w:rFonts w:ascii="Times New Roman" w:hAnsi="Times New Roman"/>
        </w:rPr>
        <w:t xml:space="preserve"> </w:t>
      </w:r>
      <w:r w:rsidRPr="0057463C">
        <w:rPr>
          <w:rFonts w:ascii="Times New Roman" w:hAnsi="Times New Roman" w:cs="Times New Roman"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14:paraId="77E2DD22" w14:textId="77777777" w:rsidR="00C25C39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14:paraId="554A4BC0" w14:textId="77777777" w:rsidR="00C25C39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5º </w:t>
      </w:r>
      <w:r w:rsidRPr="009B3996">
        <w:rPr>
          <w:rFonts w:ascii="Times New Roman" w:hAnsi="Times New Roman"/>
        </w:rPr>
        <w:t xml:space="preserve">Esta Portaria entra em vigor </w:t>
      </w:r>
      <w:r>
        <w:rPr>
          <w:rFonts w:ascii="Times New Roman" w:hAnsi="Times New Roman"/>
        </w:rPr>
        <w:t xml:space="preserve">na data de sua </w:t>
      </w:r>
      <w:r w:rsidR="00394DF5">
        <w:rPr>
          <w:rFonts w:ascii="Times New Roman" w:hAnsi="Times New Roman"/>
        </w:rPr>
        <w:t>publicação</w:t>
      </w:r>
      <w:r>
        <w:rPr>
          <w:rFonts w:ascii="Times New Roman" w:hAnsi="Times New Roman"/>
        </w:rPr>
        <w:t>.</w:t>
      </w:r>
    </w:p>
    <w:p w14:paraId="1E48DBE5" w14:textId="77777777" w:rsidR="00C25C39" w:rsidRDefault="00C25C39" w:rsidP="00ED24F3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14:paraId="6C289D2E" w14:textId="63C9AC92" w:rsidR="00C25C39" w:rsidRPr="00A050B1" w:rsidRDefault="00C25C39" w:rsidP="00ED24F3">
      <w:pPr>
        <w:pStyle w:val="Default"/>
        <w:ind w:right="-56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ED24F3">
        <w:rPr>
          <w:rFonts w:ascii="Times New Roman" w:hAnsi="Times New Roman" w:cs="Times New Roman"/>
          <w:color w:val="auto"/>
          <w:sz w:val="22"/>
          <w:szCs w:val="22"/>
        </w:rPr>
        <w:t xml:space="preserve">1º 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ED24F3">
        <w:rPr>
          <w:rFonts w:ascii="Times New Roman" w:hAnsi="Times New Roman" w:cs="Times New Roman"/>
          <w:color w:val="auto"/>
          <w:sz w:val="22"/>
          <w:szCs w:val="22"/>
        </w:rPr>
        <w:t>junho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D22E85E" w14:textId="77777777" w:rsidR="00C25C39" w:rsidRPr="00A050B1" w:rsidRDefault="00C25C39" w:rsidP="00ED24F3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394552" w14:textId="77777777" w:rsidR="00C25C39" w:rsidRPr="00A050B1" w:rsidRDefault="00C25C39" w:rsidP="00ED24F3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255FA4" w14:textId="77777777" w:rsidR="00C25C39" w:rsidRPr="00A050B1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Catherine Otondo</w:t>
      </w:r>
    </w:p>
    <w:p w14:paraId="4BD2CC00" w14:textId="77777777" w:rsidR="00C25C39" w:rsidRPr="00A050B1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</w:rPr>
      </w:pPr>
      <w:r w:rsidRPr="00A050B1">
        <w:rPr>
          <w:rFonts w:ascii="Times New Roman" w:hAnsi="Times New Roman"/>
        </w:rPr>
        <w:t>Presidente do CAU/SP</w:t>
      </w:r>
    </w:p>
    <w:p w14:paraId="70E90965" w14:textId="77777777" w:rsidR="00052F3E" w:rsidRDefault="00052F3E" w:rsidP="00ED24F3">
      <w:pPr>
        <w:ind w:right="-568"/>
      </w:pPr>
    </w:p>
    <w:p w14:paraId="371A6007" w14:textId="77777777" w:rsidR="00C25C39" w:rsidRDefault="00C25C39" w:rsidP="00ED24F3">
      <w:pPr>
        <w:ind w:right="-568"/>
      </w:pPr>
    </w:p>
    <w:p w14:paraId="09E2BB99" w14:textId="77777777" w:rsidR="00C25C39" w:rsidRDefault="00C25C39" w:rsidP="00ED24F3">
      <w:pPr>
        <w:ind w:right="-568"/>
      </w:pPr>
    </w:p>
    <w:p w14:paraId="5A4381E5" w14:textId="77777777" w:rsidR="009F6E40" w:rsidRDefault="009F6E40" w:rsidP="00ED24F3">
      <w:pPr>
        <w:ind w:right="-568"/>
      </w:pPr>
    </w:p>
    <w:p w14:paraId="6ADB1990" w14:textId="77777777" w:rsidR="00C25C39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  <w:b/>
        </w:rPr>
      </w:pPr>
      <w:r w:rsidRPr="0057463C">
        <w:rPr>
          <w:rFonts w:ascii="Times New Roman" w:hAnsi="Times New Roman"/>
          <w:b/>
        </w:rPr>
        <w:lastRenderedPageBreak/>
        <w:t>ANEXO I</w:t>
      </w:r>
    </w:p>
    <w:p w14:paraId="72708E50" w14:textId="31D19BEC" w:rsidR="00C25C39" w:rsidRPr="0057463C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  <w:r w:rsidRPr="0057463C">
        <w:rPr>
          <w:rFonts w:ascii="Times New Roman" w:hAnsi="Times New Roman"/>
          <w:b/>
          <w:bCs/>
        </w:rPr>
        <w:t xml:space="preserve">PORTARIA PRESIDENCIAL CAU/SP Nº </w:t>
      </w:r>
      <w:r w:rsidR="00ED24F3">
        <w:rPr>
          <w:rFonts w:ascii="Times New Roman" w:hAnsi="Times New Roman"/>
          <w:b/>
          <w:bCs/>
        </w:rPr>
        <w:t>302</w:t>
      </w:r>
      <w:r w:rsidRPr="0057463C">
        <w:rPr>
          <w:rFonts w:ascii="Times New Roman" w:hAnsi="Times New Roman"/>
          <w:b/>
          <w:bCs/>
        </w:rPr>
        <w:t xml:space="preserve">, DE </w:t>
      </w:r>
      <w:r w:rsidR="00ED24F3">
        <w:rPr>
          <w:rFonts w:ascii="Times New Roman" w:hAnsi="Times New Roman"/>
          <w:b/>
          <w:bCs/>
        </w:rPr>
        <w:t>1º</w:t>
      </w:r>
      <w:r w:rsidR="009F6E40">
        <w:rPr>
          <w:rFonts w:ascii="Times New Roman" w:hAnsi="Times New Roman"/>
          <w:b/>
          <w:bCs/>
        </w:rPr>
        <w:t xml:space="preserve"> DE </w:t>
      </w:r>
      <w:r w:rsidR="00ED24F3">
        <w:rPr>
          <w:rFonts w:ascii="Times New Roman" w:hAnsi="Times New Roman"/>
          <w:b/>
          <w:bCs/>
        </w:rPr>
        <w:t>JUNHO</w:t>
      </w:r>
      <w:r w:rsidRPr="00A050B1">
        <w:rPr>
          <w:rFonts w:ascii="Times New Roman" w:hAnsi="Times New Roman"/>
          <w:b/>
          <w:bCs/>
        </w:rPr>
        <w:t xml:space="preserve"> DE 202</w:t>
      </w:r>
      <w:r>
        <w:rPr>
          <w:rFonts w:ascii="Times New Roman" w:hAnsi="Times New Roman"/>
          <w:b/>
          <w:bCs/>
        </w:rPr>
        <w:t>1</w:t>
      </w:r>
      <w:r w:rsidRPr="00A050B1">
        <w:rPr>
          <w:rFonts w:ascii="Times New Roman" w:hAnsi="Times New Roman"/>
          <w:b/>
          <w:bCs/>
        </w:rPr>
        <w:t>.</w:t>
      </w:r>
    </w:p>
    <w:p w14:paraId="63108D92" w14:textId="77777777" w:rsidR="00C25C39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D13F348" w14:textId="77777777" w:rsidR="00C25C39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168D172" w14:textId="7CE88966" w:rsidR="00C25C39" w:rsidRDefault="00C25C39" w:rsidP="00ED24F3">
      <w:pPr>
        <w:spacing w:after="0" w:line="240" w:lineRule="auto"/>
        <w:ind w:right="-568"/>
        <w:jc w:val="center"/>
        <w:rPr>
          <w:rFonts w:ascii="Times New Roman" w:hAnsi="Times New Roman"/>
        </w:rPr>
      </w:pPr>
      <w:r w:rsidRPr="00ED16FE">
        <w:rPr>
          <w:rFonts w:ascii="Times New Roman" w:hAnsi="Times New Roman"/>
        </w:rPr>
        <w:t xml:space="preserve">ATRIBUIÇÕES DO </w:t>
      </w:r>
      <w:r>
        <w:rPr>
          <w:rFonts w:ascii="Times New Roman" w:hAnsi="Times New Roman"/>
        </w:rPr>
        <w:t xml:space="preserve">CARGO DE </w:t>
      </w:r>
      <w:r w:rsidR="00ED24F3">
        <w:rPr>
          <w:rFonts w:ascii="Times New Roman" w:hAnsi="Times New Roman"/>
        </w:rPr>
        <w:t>ASSESSOR DE RELAÇÕES PARLAMENTARES</w:t>
      </w:r>
    </w:p>
    <w:p w14:paraId="7FEC0C15" w14:textId="1D986F8D" w:rsidR="00ED24F3" w:rsidRDefault="00ED24F3" w:rsidP="00ED24F3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14:paraId="7BFC39AE" w14:textId="77777777" w:rsidR="00ED24F3" w:rsidRDefault="00ED24F3" w:rsidP="00ED24F3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14:paraId="01D55B0E" w14:textId="57EAD399" w:rsidR="00ED24F3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Assistir à Administração em sua representação política, junto às diversas esferas</w:t>
      </w:r>
      <w:r w:rsidRPr="00ED24F3">
        <w:rPr>
          <w:rFonts w:ascii="Times New Roman" w:hAnsi="Times New Roman"/>
        </w:rPr>
        <w:t xml:space="preserve"> </w:t>
      </w:r>
      <w:r w:rsidRPr="00ED24F3">
        <w:rPr>
          <w:rFonts w:ascii="Times New Roman" w:hAnsi="Times New Roman"/>
        </w:rPr>
        <w:t>legislativas.</w:t>
      </w:r>
    </w:p>
    <w:p w14:paraId="7112CA2D" w14:textId="1BA43630" w:rsidR="00ED24F3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Acompanhar projetos de lei de interesse do Conselho e da Arquitetura e Urbanismo.</w:t>
      </w:r>
    </w:p>
    <w:p w14:paraId="78E312FD" w14:textId="23B70703" w:rsidR="00ED24F3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Analisar requerimentos e encaminhar à Administração para providências cabíveis.</w:t>
      </w:r>
    </w:p>
    <w:p w14:paraId="0510AE9E" w14:textId="169E75D0" w:rsidR="00ED24F3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Redigir minutas de ofícios, a serem encaminhadas pela Administração, aos órgãos</w:t>
      </w:r>
      <w:r w:rsidRPr="00ED24F3">
        <w:rPr>
          <w:rFonts w:ascii="Times New Roman" w:hAnsi="Times New Roman"/>
        </w:rPr>
        <w:t xml:space="preserve"> </w:t>
      </w:r>
      <w:r w:rsidRPr="00ED24F3">
        <w:rPr>
          <w:rFonts w:ascii="Times New Roman" w:hAnsi="Times New Roman"/>
        </w:rPr>
        <w:t>públicos, sob a competência da Assessoria de Relações Parlamentares.</w:t>
      </w:r>
    </w:p>
    <w:p w14:paraId="6C0797D9" w14:textId="097573B1" w:rsidR="00ED24F3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Acompanhar audiências de parlamentares, nos assuntos de interesse do Conselho.</w:t>
      </w:r>
    </w:p>
    <w:p w14:paraId="4CE0C367" w14:textId="6096EFB5" w:rsidR="00ED24F3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Atuar como intermediador entre Conselho e Câmaras, sejam na esfera municipal,</w:t>
      </w:r>
      <w:r w:rsidRPr="00ED24F3">
        <w:rPr>
          <w:rFonts w:ascii="Times New Roman" w:hAnsi="Times New Roman"/>
        </w:rPr>
        <w:t xml:space="preserve"> </w:t>
      </w:r>
      <w:r w:rsidRPr="00ED24F3">
        <w:rPr>
          <w:rFonts w:ascii="Times New Roman" w:hAnsi="Times New Roman"/>
        </w:rPr>
        <w:t>estadual ou federal, conforme interesses do Conselho.</w:t>
      </w:r>
    </w:p>
    <w:p w14:paraId="70AED521" w14:textId="19F75569" w:rsidR="00ED24F3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Atender parlamentares, assessores e comissões, nos assuntos pertinentes à Assessoria</w:t>
      </w:r>
      <w:r w:rsidRPr="00ED24F3">
        <w:rPr>
          <w:rFonts w:ascii="Times New Roman" w:hAnsi="Times New Roman"/>
        </w:rPr>
        <w:t xml:space="preserve"> </w:t>
      </w:r>
      <w:r w:rsidRPr="00ED24F3">
        <w:rPr>
          <w:rFonts w:ascii="Times New Roman" w:hAnsi="Times New Roman"/>
        </w:rPr>
        <w:t>de Relações Parlamentares, de interesse do Conselho.</w:t>
      </w:r>
    </w:p>
    <w:p w14:paraId="0F81ADC7" w14:textId="36F8DB87" w:rsidR="00ED24F3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Contribuir com a definição das metas e indicadores de resultados visando analisar o</w:t>
      </w:r>
      <w:r w:rsidRPr="00ED24F3">
        <w:rPr>
          <w:rFonts w:ascii="Times New Roman" w:hAnsi="Times New Roman"/>
        </w:rPr>
        <w:t xml:space="preserve"> </w:t>
      </w:r>
      <w:r w:rsidRPr="00ED24F3">
        <w:rPr>
          <w:rFonts w:ascii="Times New Roman" w:hAnsi="Times New Roman"/>
        </w:rPr>
        <w:t>desempenho da Instituição.</w:t>
      </w:r>
    </w:p>
    <w:p w14:paraId="3D37D669" w14:textId="783A7069" w:rsidR="00C25C39" w:rsidRPr="00ED24F3" w:rsidRDefault="00ED24F3" w:rsidP="00ED2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</w:rPr>
      </w:pPr>
      <w:r w:rsidRPr="00ED24F3">
        <w:rPr>
          <w:rFonts w:ascii="Times New Roman" w:hAnsi="Times New Roman"/>
        </w:rPr>
        <w:t>Assessorar a Administração na elaboração do planejamento orçamentário de sua área,</w:t>
      </w:r>
      <w:r w:rsidRPr="00ED24F3">
        <w:rPr>
          <w:rFonts w:ascii="Times New Roman" w:hAnsi="Times New Roman"/>
        </w:rPr>
        <w:t xml:space="preserve"> </w:t>
      </w:r>
      <w:r w:rsidRPr="00ED24F3">
        <w:rPr>
          <w:rFonts w:ascii="Times New Roman" w:hAnsi="Times New Roman"/>
        </w:rPr>
        <w:t>assegurando sua correta execução no ano vigente.</w:t>
      </w:r>
    </w:p>
    <w:sectPr w:rsidR="00C25C39" w:rsidRPr="00ED24F3" w:rsidSect="00ED24F3">
      <w:headerReference w:type="default" r:id="rId7"/>
      <w:footerReference w:type="default" r:id="rId8"/>
      <w:pgSz w:w="11906" w:h="16838"/>
      <w:pgMar w:top="1417" w:right="1701" w:bottom="1417" w:left="1701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BD49" w14:textId="77777777" w:rsidR="001D52A6" w:rsidRDefault="001D52A6" w:rsidP="00C25C39">
      <w:pPr>
        <w:spacing w:after="0" w:line="240" w:lineRule="auto"/>
      </w:pPr>
      <w:r>
        <w:separator/>
      </w:r>
    </w:p>
  </w:endnote>
  <w:endnote w:type="continuationSeparator" w:id="0">
    <w:p w14:paraId="04454F5D" w14:textId="77777777" w:rsidR="001D52A6" w:rsidRDefault="001D52A6" w:rsidP="00C2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9827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C1B7" w14:textId="4D9DB12D" w:rsidR="00C25C39" w:rsidRPr="00C25C39" w:rsidRDefault="00C25C39">
            <w:pPr>
              <w:pStyle w:val="Rodap"/>
              <w:jc w:val="right"/>
              <w:rPr>
                <w:rFonts w:ascii="Times New Roman" w:hAnsi="Times New Roman"/>
              </w:rPr>
            </w:pPr>
            <w:r w:rsidRPr="00C25C39">
              <w:rPr>
                <w:rFonts w:ascii="Times New Roman" w:hAnsi="Times New Roman"/>
              </w:rPr>
              <w:t xml:space="preserve">Portaria Presidencial CAU/SP n.º </w:t>
            </w:r>
            <w:r w:rsidR="00ED24F3">
              <w:rPr>
                <w:rFonts w:ascii="Times New Roman" w:hAnsi="Times New Roman"/>
              </w:rPr>
              <w:t>302</w:t>
            </w:r>
            <w:r w:rsidRPr="00C25C39">
              <w:rPr>
                <w:rFonts w:ascii="Times New Roman" w:hAnsi="Times New Roman"/>
              </w:rPr>
              <w:t xml:space="preserve">/2021 – Página 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  <w:b/>
                <w:bCs/>
              </w:rPr>
              <w:instrText/>
            </w:r>
            <w:r w:rsidRPr="00C25C39">
              <w:rPr>
                <w:rFonts w:ascii="Times New Roman" w:hAnsi="Times New Roman"/>
                <w:b/>
                <w:bCs/>
              </w:rPr>
            </w:r>
            <w:r w:rsidR="0081642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</w:rPr>
              <w:t xml:space="preserve"> de 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  <w:b/>
                <w:bCs/>
              </w:rPr>
              <w:instrText/>
            </w:r>
            <w:r w:rsidRPr="00C25C39">
              <w:rPr>
                <w:rFonts w:ascii="Times New Roman" w:hAnsi="Times New Roman"/>
                <w:b/>
                <w:bCs/>
              </w:rPr>
            </w:r>
            <w:r w:rsidR="0081642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25C39">
              <w:rPr>
                <w:rFonts w:ascii="Times New Roman" w:hAnsi="Times New Roman"/>
                <w:b/>
                <w:bCs/>
              </w:rPr>
            </w:r>
          </w:p>
        </w:sdtContent>
      </w:sdt>
    </w:sdtContent>
  </w:sdt>
  <w:p w14:paraId="5F6E7719" w14:textId="77777777" w:rsidR="00C25C39" w:rsidRDefault="00C25C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9FB7" w14:textId="77777777" w:rsidR="001D52A6" w:rsidRDefault="001D52A6" w:rsidP="00C25C39">
      <w:pPr>
        <w:spacing w:after="0" w:line="240" w:lineRule="auto"/>
      </w:pPr>
      <w:r>
        <w:separator/>
      </w:r>
    </w:p>
  </w:footnote>
  <w:footnote w:type="continuationSeparator" w:id="0">
    <w:p w14:paraId="1BC3EC91" w14:textId="77777777" w:rsidR="001D52A6" w:rsidRDefault="001D52A6" w:rsidP="00C2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B625" w14:textId="77777777" w:rsidR="00C25C39" w:rsidRDefault="00C25C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26ABE8" wp14:editId="259DC9B6">
          <wp:simplePos x="0" y="0"/>
          <wp:positionH relativeFrom="column">
            <wp:posOffset>-1133475</wp:posOffset>
          </wp:positionH>
          <wp:positionV relativeFrom="paragraph">
            <wp:posOffset>-448310</wp:posOffset>
          </wp:positionV>
          <wp:extent cx="7686675" cy="10579100"/>
          <wp:effectExtent l="0" t="0" r="9525" b="0"/>
          <wp:wrapNone/>
          <wp:docPr id="2" name="Imagem 2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14A"/>
    <w:multiLevelType w:val="hybridMultilevel"/>
    <w:tmpl w:val="EC787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6350"/>
    <w:multiLevelType w:val="hybridMultilevel"/>
    <w:tmpl w:val="A4D61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97653"/>
    <w:multiLevelType w:val="hybridMultilevel"/>
    <w:tmpl w:val="28B06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39"/>
    <w:rsid w:val="00052F3E"/>
    <w:rsid w:val="001D52A6"/>
    <w:rsid w:val="00394DF5"/>
    <w:rsid w:val="00401A14"/>
    <w:rsid w:val="004E6AFD"/>
    <w:rsid w:val="00732ECE"/>
    <w:rsid w:val="0081642B"/>
    <w:rsid w:val="009F6E40"/>
    <w:rsid w:val="00C25C39"/>
    <w:rsid w:val="00D72F82"/>
    <w:rsid w:val="00ED24F3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0A35"/>
  <w15:chartTrackingRefBased/>
  <w15:docId w15:val="{0705D32D-CD93-4B33-8F3E-61B7C5F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C25C3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C25C39"/>
  </w:style>
  <w:style w:type="paragraph" w:styleId="Cabealho">
    <w:name w:val="header"/>
    <w:basedOn w:val="Normal"/>
    <w:link w:val="CabealhoChar"/>
    <w:uiPriority w:val="99"/>
    <w:unhideWhenUsed/>
    <w:rsid w:val="00C2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C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C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Ellen Monte Bussi</cp:lastModifiedBy>
  <cp:revision>10</cp:revision>
  <cp:lastPrinted>2021-06-01T18:08:00Z</cp:lastPrinted>
  <dcterms:created xsi:type="dcterms:W3CDTF">2021-03-02T23:45:00Z</dcterms:created>
  <dcterms:modified xsi:type="dcterms:W3CDTF">2021-06-01T18:09:00Z</dcterms:modified>
</cp:coreProperties>
</file>