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6C722" w14:textId="77777777" w:rsidR="00D8068B" w:rsidRPr="004A24A9" w:rsidRDefault="00D8068B" w:rsidP="000D176C">
      <w:pPr>
        <w:ind w:right="-7"/>
        <w:rPr>
          <w:b/>
          <w:bCs/>
          <w:strike/>
          <w:sz w:val="22"/>
          <w:szCs w:val="22"/>
        </w:rPr>
      </w:pPr>
    </w:p>
    <w:p w14:paraId="06022CEF" w14:textId="56DCE213" w:rsidR="00287E87" w:rsidRPr="004A24A9" w:rsidRDefault="00111FDB" w:rsidP="00287E87">
      <w:pPr>
        <w:ind w:left="142"/>
        <w:contextualSpacing/>
        <w:jc w:val="center"/>
        <w:rPr>
          <w:b/>
          <w:strike/>
          <w:sz w:val="22"/>
          <w:szCs w:val="22"/>
        </w:rPr>
      </w:pPr>
      <w:bookmarkStart w:id="0" w:name="_Hlk72503566"/>
      <w:bookmarkStart w:id="1" w:name="_GoBack"/>
      <w:bookmarkEnd w:id="1"/>
      <w:r w:rsidRPr="004A24A9">
        <w:rPr>
          <w:b/>
          <w:strike/>
          <w:sz w:val="22"/>
          <w:szCs w:val="22"/>
        </w:rPr>
        <w:t>PORTARIA PRESIDENCIAL</w:t>
      </w:r>
      <w:r w:rsidR="00287E87" w:rsidRPr="004A24A9">
        <w:rPr>
          <w:b/>
          <w:strike/>
          <w:sz w:val="22"/>
          <w:szCs w:val="22"/>
        </w:rPr>
        <w:t xml:space="preserve"> CAU/SP Nº </w:t>
      </w:r>
      <w:r w:rsidR="00E77B62" w:rsidRPr="004A24A9">
        <w:rPr>
          <w:b/>
          <w:strike/>
          <w:sz w:val="22"/>
          <w:szCs w:val="22"/>
        </w:rPr>
        <w:t>300</w:t>
      </w:r>
      <w:r w:rsidR="00287E87" w:rsidRPr="004A24A9">
        <w:rPr>
          <w:b/>
          <w:strike/>
          <w:sz w:val="22"/>
          <w:szCs w:val="22"/>
        </w:rPr>
        <w:t xml:space="preserve">, DE </w:t>
      </w:r>
      <w:r w:rsidR="009107FF" w:rsidRPr="004A24A9">
        <w:rPr>
          <w:b/>
          <w:strike/>
          <w:sz w:val="22"/>
          <w:szCs w:val="22"/>
        </w:rPr>
        <w:t>21</w:t>
      </w:r>
      <w:r w:rsidR="007E33E7" w:rsidRPr="004A24A9">
        <w:rPr>
          <w:b/>
          <w:strike/>
          <w:sz w:val="22"/>
          <w:szCs w:val="22"/>
        </w:rPr>
        <w:t xml:space="preserve"> </w:t>
      </w:r>
      <w:r w:rsidR="00287E87" w:rsidRPr="004A24A9">
        <w:rPr>
          <w:b/>
          <w:strike/>
          <w:sz w:val="22"/>
          <w:szCs w:val="22"/>
        </w:rPr>
        <w:t xml:space="preserve">DE </w:t>
      </w:r>
      <w:r w:rsidR="007A0D94" w:rsidRPr="004A24A9">
        <w:rPr>
          <w:b/>
          <w:strike/>
          <w:sz w:val="22"/>
          <w:szCs w:val="22"/>
        </w:rPr>
        <w:t>MAIO</w:t>
      </w:r>
      <w:r w:rsidR="00287E87" w:rsidRPr="004A24A9">
        <w:rPr>
          <w:b/>
          <w:strike/>
          <w:sz w:val="22"/>
          <w:szCs w:val="22"/>
        </w:rPr>
        <w:t xml:space="preserve"> DE 20</w:t>
      </w:r>
      <w:r w:rsidR="009107FF" w:rsidRPr="004A24A9">
        <w:rPr>
          <w:b/>
          <w:strike/>
          <w:sz w:val="22"/>
          <w:szCs w:val="22"/>
        </w:rPr>
        <w:t>21.</w:t>
      </w:r>
    </w:p>
    <w:p w14:paraId="72D9CDDD" w14:textId="18C658BF" w:rsidR="004A24A9" w:rsidRPr="004A24A9" w:rsidRDefault="004A24A9" w:rsidP="00287E87">
      <w:pPr>
        <w:ind w:left="142"/>
        <w:contextualSpacing/>
        <w:jc w:val="center"/>
        <w:rPr>
          <w:b/>
          <w:i/>
          <w:color w:val="0070C0"/>
          <w:sz w:val="22"/>
          <w:szCs w:val="22"/>
        </w:rPr>
      </w:pPr>
      <w:r w:rsidRPr="004A24A9">
        <w:rPr>
          <w:b/>
          <w:i/>
          <w:color w:val="0070C0"/>
          <w:sz w:val="22"/>
          <w:szCs w:val="22"/>
        </w:rPr>
        <w:t>(Revogada por decurso de prazo)</w:t>
      </w:r>
    </w:p>
    <w:p w14:paraId="1C828E8A" w14:textId="77777777" w:rsidR="00287E87" w:rsidRPr="004A24A9" w:rsidRDefault="00287E87" w:rsidP="00287E87">
      <w:pPr>
        <w:ind w:left="4111"/>
        <w:contextualSpacing/>
        <w:jc w:val="both"/>
        <w:rPr>
          <w:b/>
          <w:strike/>
          <w:sz w:val="22"/>
          <w:szCs w:val="22"/>
        </w:rPr>
      </w:pPr>
    </w:p>
    <w:p w14:paraId="57A30312" w14:textId="77777777" w:rsidR="00287E87" w:rsidRPr="004A24A9" w:rsidRDefault="00287E87" w:rsidP="00287E87">
      <w:pPr>
        <w:ind w:left="4820"/>
        <w:contextualSpacing/>
        <w:jc w:val="both"/>
        <w:rPr>
          <w:strike/>
          <w:sz w:val="22"/>
          <w:szCs w:val="22"/>
        </w:rPr>
      </w:pPr>
    </w:p>
    <w:p w14:paraId="23B9B98F" w14:textId="77777777" w:rsidR="00023F73" w:rsidRPr="004A24A9" w:rsidRDefault="00023F73" w:rsidP="00023F73">
      <w:pPr>
        <w:ind w:left="4820"/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>Prorroga o prazo previsto na Po</w:t>
      </w:r>
      <w:r w:rsidR="007A0D94" w:rsidRPr="004A24A9">
        <w:rPr>
          <w:strike/>
          <w:sz w:val="22"/>
          <w:szCs w:val="22"/>
        </w:rPr>
        <w:t xml:space="preserve">rtaria Presidencial CAU/SP nº </w:t>
      </w:r>
      <w:r w:rsidR="009107FF" w:rsidRPr="004A24A9">
        <w:rPr>
          <w:strike/>
          <w:sz w:val="22"/>
          <w:szCs w:val="22"/>
        </w:rPr>
        <w:t>289</w:t>
      </w:r>
      <w:r w:rsidR="007A0D94" w:rsidRPr="004A24A9">
        <w:rPr>
          <w:strike/>
          <w:sz w:val="22"/>
          <w:szCs w:val="22"/>
        </w:rPr>
        <w:t xml:space="preserve">, de </w:t>
      </w:r>
      <w:r w:rsidR="009107FF" w:rsidRPr="004A24A9">
        <w:rPr>
          <w:strike/>
          <w:sz w:val="22"/>
          <w:szCs w:val="22"/>
        </w:rPr>
        <w:t>26</w:t>
      </w:r>
      <w:r w:rsidR="007A0D94" w:rsidRPr="004A24A9">
        <w:rPr>
          <w:strike/>
          <w:sz w:val="22"/>
          <w:szCs w:val="22"/>
        </w:rPr>
        <w:t xml:space="preserve"> de abril de 20</w:t>
      </w:r>
      <w:r w:rsidR="009107FF" w:rsidRPr="004A24A9">
        <w:rPr>
          <w:strike/>
          <w:sz w:val="22"/>
          <w:szCs w:val="22"/>
        </w:rPr>
        <w:t>21</w:t>
      </w:r>
      <w:r w:rsidRPr="004A24A9">
        <w:rPr>
          <w:strike/>
          <w:sz w:val="22"/>
          <w:szCs w:val="22"/>
        </w:rPr>
        <w:t xml:space="preserve">, que institui </w:t>
      </w:r>
      <w:r w:rsidR="009107FF" w:rsidRPr="004A24A9">
        <w:rPr>
          <w:strike/>
          <w:sz w:val="22"/>
          <w:szCs w:val="22"/>
        </w:rPr>
        <w:t>C</w:t>
      </w:r>
      <w:r w:rsidRPr="004A24A9">
        <w:rPr>
          <w:strike/>
          <w:sz w:val="22"/>
          <w:szCs w:val="22"/>
        </w:rPr>
        <w:t>omissão de Sindicância</w:t>
      </w:r>
      <w:r w:rsidR="009107FF" w:rsidRPr="004A24A9">
        <w:rPr>
          <w:strike/>
          <w:sz w:val="22"/>
          <w:szCs w:val="22"/>
        </w:rPr>
        <w:t xml:space="preserve"> Investigativa</w:t>
      </w:r>
      <w:r w:rsidRPr="004A24A9">
        <w:rPr>
          <w:strike/>
          <w:sz w:val="22"/>
          <w:szCs w:val="22"/>
        </w:rPr>
        <w:t xml:space="preserve"> para apuração de fatos e eventuais responsabilidades no Processo Administrativo de Sindicância Investigativa nº 00</w:t>
      </w:r>
      <w:r w:rsidR="007E33E7" w:rsidRPr="004A24A9">
        <w:rPr>
          <w:strike/>
          <w:sz w:val="22"/>
          <w:szCs w:val="22"/>
        </w:rPr>
        <w:t>1</w:t>
      </w:r>
      <w:r w:rsidR="007A0D94" w:rsidRPr="004A24A9">
        <w:rPr>
          <w:strike/>
          <w:sz w:val="22"/>
          <w:szCs w:val="22"/>
        </w:rPr>
        <w:t>/20</w:t>
      </w:r>
      <w:r w:rsidR="009107FF" w:rsidRPr="004A24A9">
        <w:rPr>
          <w:strike/>
          <w:sz w:val="22"/>
          <w:szCs w:val="22"/>
        </w:rPr>
        <w:t>21</w:t>
      </w:r>
      <w:r w:rsidRPr="004A24A9">
        <w:rPr>
          <w:strike/>
          <w:sz w:val="22"/>
          <w:szCs w:val="22"/>
        </w:rPr>
        <w:t xml:space="preserve"> e nomeia seus membros.</w:t>
      </w:r>
    </w:p>
    <w:bookmarkEnd w:id="0"/>
    <w:p w14:paraId="27106BA2" w14:textId="77777777" w:rsidR="00023F73" w:rsidRPr="004A24A9" w:rsidRDefault="00023F73" w:rsidP="00023F73">
      <w:pPr>
        <w:ind w:left="4820"/>
        <w:contextualSpacing/>
        <w:jc w:val="both"/>
        <w:rPr>
          <w:strike/>
          <w:sz w:val="22"/>
          <w:szCs w:val="22"/>
        </w:rPr>
      </w:pPr>
    </w:p>
    <w:p w14:paraId="3BFDE0AC" w14:textId="77777777" w:rsidR="00DA298B" w:rsidRPr="004A24A9" w:rsidRDefault="00DA298B" w:rsidP="00023F73">
      <w:pPr>
        <w:ind w:left="4820"/>
        <w:contextualSpacing/>
        <w:jc w:val="both"/>
        <w:rPr>
          <w:strike/>
          <w:sz w:val="22"/>
          <w:szCs w:val="22"/>
        </w:rPr>
      </w:pPr>
    </w:p>
    <w:p w14:paraId="15A0F084" w14:textId="77777777" w:rsidR="00023F73" w:rsidRPr="004A24A9" w:rsidRDefault="009107FF" w:rsidP="00023F73">
      <w:pPr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>A</w:t>
      </w:r>
      <w:r w:rsidR="00023F73" w:rsidRPr="004A24A9">
        <w:rPr>
          <w:strike/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</w:t>
      </w:r>
      <w:r w:rsidR="007A0D94" w:rsidRPr="004A24A9">
        <w:rPr>
          <w:strike/>
          <w:sz w:val="22"/>
          <w:szCs w:val="22"/>
        </w:rPr>
        <w:t xml:space="preserve">posições contidas no artigo 155, inciso XLV, </w:t>
      </w:r>
      <w:r w:rsidR="00023F73" w:rsidRPr="004A24A9">
        <w:rPr>
          <w:strike/>
          <w:sz w:val="22"/>
          <w:szCs w:val="22"/>
        </w:rPr>
        <w:t>do Regimento Interno do CAU/SP, e ainda</w:t>
      </w:r>
    </w:p>
    <w:p w14:paraId="5A37BD1C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</w:p>
    <w:p w14:paraId="275ECE1D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 xml:space="preserve">Considerando a Portaria Presidencial CAU/SP nº </w:t>
      </w:r>
      <w:r w:rsidR="009107FF" w:rsidRPr="004A24A9">
        <w:rPr>
          <w:strike/>
          <w:sz w:val="22"/>
          <w:szCs w:val="22"/>
        </w:rPr>
        <w:t>289</w:t>
      </w:r>
      <w:r w:rsidR="007A0D94" w:rsidRPr="004A24A9">
        <w:rPr>
          <w:strike/>
          <w:sz w:val="22"/>
          <w:szCs w:val="22"/>
        </w:rPr>
        <w:t xml:space="preserve">, de </w:t>
      </w:r>
      <w:r w:rsidR="009107FF" w:rsidRPr="004A24A9">
        <w:rPr>
          <w:strike/>
          <w:sz w:val="22"/>
          <w:szCs w:val="22"/>
        </w:rPr>
        <w:t>26</w:t>
      </w:r>
      <w:r w:rsidR="007A0D94" w:rsidRPr="004A24A9">
        <w:rPr>
          <w:strike/>
          <w:sz w:val="22"/>
          <w:szCs w:val="22"/>
        </w:rPr>
        <w:t xml:space="preserve"> de abril de 20</w:t>
      </w:r>
      <w:r w:rsidR="009107FF" w:rsidRPr="004A24A9">
        <w:rPr>
          <w:strike/>
          <w:sz w:val="22"/>
          <w:szCs w:val="22"/>
        </w:rPr>
        <w:t>21</w:t>
      </w:r>
      <w:r w:rsidRPr="004A24A9">
        <w:rPr>
          <w:strike/>
          <w:sz w:val="22"/>
          <w:szCs w:val="22"/>
        </w:rPr>
        <w:t xml:space="preserve">, que institui </w:t>
      </w:r>
      <w:r w:rsidR="009107FF" w:rsidRPr="004A24A9">
        <w:rPr>
          <w:strike/>
          <w:sz w:val="22"/>
          <w:szCs w:val="22"/>
        </w:rPr>
        <w:t>Comissão de Sindicância Investigativa para apuração de fatos e eventuais responsabilidades no Processo Administrativo de Sindicância Investigativa nº 001/2021 e nomeia seus membros</w:t>
      </w:r>
      <w:r w:rsidRPr="004A24A9">
        <w:rPr>
          <w:strike/>
          <w:sz w:val="22"/>
          <w:szCs w:val="22"/>
        </w:rPr>
        <w:t>;</w:t>
      </w:r>
      <w:r w:rsidR="009107FF" w:rsidRPr="004A24A9">
        <w:rPr>
          <w:strike/>
          <w:sz w:val="22"/>
          <w:szCs w:val="22"/>
        </w:rPr>
        <w:t xml:space="preserve"> e</w:t>
      </w:r>
    </w:p>
    <w:p w14:paraId="7B15FA6F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</w:p>
    <w:p w14:paraId="1535749B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 xml:space="preserve">Considerando </w:t>
      </w:r>
      <w:r w:rsidR="009107FF" w:rsidRPr="004A24A9">
        <w:rPr>
          <w:strike/>
          <w:sz w:val="22"/>
          <w:szCs w:val="22"/>
        </w:rPr>
        <w:t xml:space="preserve">a solicitação do Presidente da Comissão de Sindicância Investigativa, em documento datado de 18 de maio de 2021, de prorrogação do prazo de vigência da Comissão, tendo em vista que o prazo </w:t>
      </w:r>
      <w:r w:rsidRPr="004A24A9">
        <w:rPr>
          <w:strike/>
          <w:sz w:val="22"/>
          <w:szCs w:val="22"/>
        </w:rPr>
        <w:t>previsto na Portaria P</w:t>
      </w:r>
      <w:r w:rsidR="007E33E7" w:rsidRPr="004A24A9">
        <w:rPr>
          <w:strike/>
          <w:sz w:val="22"/>
          <w:szCs w:val="22"/>
        </w:rPr>
        <w:t xml:space="preserve">residencial CAU/SP nº </w:t>
      </w:r>
      <w:r w:rsidR="009107FF" w:rsidRPr="004A24A9">
        <w:rPr>
          <w:strike/>
          <w:sz w:val="22"/>
          <w:szCs w:val="22"/>
        </w:rPr>
        <w:t>289</w:t>
      </w:r>
      <w:r w:rsidR="007A0D94" w:rsidRPr="004A24A9">
        <w:rPr>
          <w:strike/>
          <w:sz w:val="22"/>
          <w:szCs w:val="22"/>
        </w:rPr>
        <w:t xml:space="preserve">, de </w:t>
      </w:r>
      <w:r w:rsidR="009107FF" w:rsidRPr="004A24A9">
        <w:rPr>
          <w:strike/>
          <w:sz w:val="22"/>
          <w:szCs w:val="22"/>
        </w:rPr>
        <w:t>26</w:t>
      </w:r>
      <w:r w:rsidR="007A0D94" w:rsidRPr="004A24A9">
        <w:rPr>
          <w:strike/>
          <w:sz w:val="22"/>
          <w:szCs w:val="22"/>
        </w:rPr>
        <w:t xml:space="preserve"> de abril de 20</w:t>
      </w:r>
      <w:r w:rsidR="009107FF" w:rsidRPr="004A24A9">
        <w:rPr>
          <w:strike/>
          <w:sz w:val="22"/>
          <w:szCs w:val="22"/>
        </w:rPr>
        <w:t>21</w:t>
      </w:r>
      <w:r w:rsidR="007E33E7" w:rsidRPr="004A24A9">
        <w:rPr>
          <w:strike/>
          <w:sz w:val="22"/>
          <w:szCs w:val="22"/>
        </w:rPr>
        <w:t>, se encerr</w:t>
      </w:r>
      <w:r w:rsidR="009107FF" w:rsidRPr="004A24A9">
        <w:rPr>
          <w:strike/>
          <w:sz w:val="22"/>
          <w:szCs w:val="22"/>
        </w:rPr>
        <w:t>ará</w:t>
      </w:r>
      <w:r w:rsidRPr="004A24A9">
        <w:rPr>
          <w:strike/>
          <w:sz w:val="22"/>
          <w:szCs w:val="22"/>
        </w:rPr>
        <w:t xml:space="preserve"> </w:t>
      </w:r>
      <w:r w:rsidR="007E33E7" w:rsidRPr="004A24A9">
        <w:rPr>
          <w:strike/>
          <w:sz w:val="22"/>
          <w:szCs w:val="22"/>
        </w:rPr>
        <w:t>em</w:t>
      </w:r>
      <w:r w:rsidR="007A0D94" w:rsidRPr="004A24A9">
        <w:rPr>
          <w:strike/>
          <w:sz w:val="22"/>
          <w:szCs w:val="22"/>
        </w:rPr>
        <w:t xml:space="preserve"> </w:t>
      </w:r>
      <w:r w:rsidR="009107FF" w:rsidRPr="004A24A9">
        <w:rPr>
          <w:strike/>
          <w:sz w:val="22"/>
          <w:szCs w:val="22"/>
        </w:rPr>
        <w:t>25</w:t>
      </w:r>
      <w:r w:rsidR="007A0D94" w:rsidRPr="004A24A9">
        <w:rPr>
          <w:strike/>
          <w:sz w:val="22"/>
          <w:szCs w:val="22"/>
        </w:rPr>
        <w:t xml:space="preserve"> de maio de 20</w:t>
      </w:r>
      <w:r w:rsidR="009107FF" w:rsidRPr="004A24A9">
        <w:rPr>
          <w:strike/>
          <w:sz w:val="22"/>
          <w:szCs w:val="22"/>
        </w:rPr>
        <w:t>21</w:t>
      </w:r>
      <w:r w:rsidR="00DA298B" w:rsidRPr="004A24A9">
        <w:rPr>
          <w:strike/>
          <w:sz w:val="22"/>
          <w:szCs w:val="22"/>
        </w:rPr>
        <w:t>.</w:t>
      </w:r>
    </w:p>
    <w:p w14:paraId="3EC71096" w14:textId="77777777" w:rsidR="009107FF" w:rsidRPr="004A24A9" w:rsidRDefault="009107FF" w:rsidP="00023F73">
      <w:pPr>
        <w:contextualSpacing/>
        <w:jc w:val="both"/>
        <w:rPr>
          <w:strike/>
          <w:sz w:val="22"/>
          <w:szCs w:val="22"/>
        </w:rPr>
      </w:pPr>
    </w:p>
    <w:p w14:paraId="65D34A70" w14:textId="7897A27E" w:rsidR="00023F73" w:rsidRDefault="00023F73" w:rsidP="00023F73">
      <w:pPr>
        <w:tabs>
          <w:tab w:val="left" w:pos="2205"/>
        </w:tabs>
        <w:contextualSpacing/>
        <w:jc w:val="both"/>
        <w:rPr>
          <w:b/>
          <w:strike/>
          <w:sz w:val="22"/>
          <w:szCs w:val="22"/>
        </w:rPr>
      </w:pPr>
      <w:r w:rsidRPr="004A24A9">
        <w:rPr>
          <w:b/>
          <w:strike/>
          <w:sz w:val="22"/>
          <w:szCs w:val="22"/>
        </w:rPr>
        <w:t>RESOLVE</w:t>
      </w:r>
      <w:r w:rsidR="004A24A9">
        <w:rPr>
          <w:b/>
          <w:strike/>
          <w:sz w:val="22"/>
          <w:szCs w:val="22"/>
        </w:rPr>
        <w:t>:</w:t>
      </w:r>
    </w:p>
    <w:p w14:paraId="6C41C018" w14:textId="77777777" w:rsidR="004A24A9" w:rsidRPr="004A24A9" w:rsidRDefault="004A24A9" w:rsidP="00023F73">
      <w:pPr>
        <w:tabs>
          <w:tab w:val="left" w:pos="2205"/>
        </w:tabs>
        <w:contextualSpacing/>
        <w:jc w:val="both"/>
        <w:rPr>
          <w:b/>
          <w:strike/>
          <w:sz w:val="22"/>
          <w:szCs w:val="22"/>
        </w:rPr>
      </w:pPr>
    </w:p>
    <w:p w14:paraId="75DB995B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>Art. 1º</w:t>
      </w:r>
      <w:r w:rsidRPr="004A24A9">
        <w:rPr>
          <w:b/>
          <w:strike/>
          <w:sz w:val="22"/>
          <w:szCs w:val="22"/>
        </w:rPr>
        <w:t xml:space="preserve"> </w:t>
      </w:r>
      <w:r w:rsidRPr="004A24A9">
        <w:rPr>
          <w:strike/>
          <w:sz w:val="22"/>
          <w:szCs w:val="22"/>
        </w:rPr>
        <w:t xml:space="preserve">Prorrogar, por 30 (trinta) dias, </w:t>
      </w:r>
      <w:r w:rsidR="00DA298B" w:rsidRPr="004A24A9">
        <w:rPr>
          <w:strike/>
          <w:sz w:val="22"/>
          <w:szCs w:val="22"/>
        </w:rPr>
        <w:t xml:space="preserve">contados a partir de 26 de maio de 2021, </w:t>
      </w:r>
      <w:r w:rsidRPr="004A24A9">
        <w:rPr>
          <w:strike/>
          <w:sz w:val="22"/>
          <w:szCs w:val="22"/>
        </w:rPr>
        <w:t xml:space="preserve">o prazo </w:t>
      </w:r>
      <w:r w:rsidR="00DA298B" w:rsidRPr="004A24A9">
        <w:rPr>
          <w:strike/>
          <w:sz w:val="22"/>
          <w:szCs w:val="22"/>
        </w:rPr>
        <w:t>de vigência da</w:t>
      </w:r>
      <w:r w:rsidRPr="004A24A9">
        <w:rPr>
          <w:strike/>
          <w:sz w:val="22"/>
          <w:szCs w:val="22"/>
        </w:rPr>
        <w:t xml:space="preserve"> Comissão de Sindicância Investigativa instituída pela Portaria Presidencial CAU/SP nº </w:t>
      </w:r>
      <w:r w:rsidR="00DA298B" w:rsidRPr="004A24A9">
        <w:rPr>
          <w:strike/>
          <w:sz w:val="22"/>
          <w:szCs w:val="22"/>
        </w:rPr>
        <w:t>289, de 26 de abril de 2021</w:t>
      </w:r>
      <w:r w:rsidRPr="004A24A9">
        <w:rPr>
          <w:strike/>
          <w:sz w:val="22"/>
          <w:szCs w:val="22"/>
        </w:rPr>
        <w:t>, para apuração dos fatos e eventuais responsabilidades, constantes do Processo Administrativo de Sindicância Investigativa nº 00</w:t>
      </w:r>
      <w:r w:rsidR="007E33E7" w:rsidRPr="004A24A9">
        <w:rPr>
          <w:strike/>
          <w:sz w:val="22"/>
          <w:szCs w:val="22"/>
        </w:rPr>
        <w:t>1</w:t>
      </w:r>
      <w:r w:rsidR="007A0D94" w:rsidRPr="004A24A9">
        <w:rPr>
          <w:strike/>
          <w:sz w:val="22"/>
          <w:szCs w:val="22"/>
        </w:rPr>
        <w:t>/20</w:t>
      </w:r>
      <w:r w:rsidR="00DA298B" w:rsidRPr="004A24A9">
        <w:rPr>
          <w:strike/>
          <w:sz w:val="22"/>
          <w:szCs w:val="22"/>
        </w:rPr>
        <w:t>21</w:t>
      </w:r>
      <w:r w:rsidRPr="004A24A9">
        <w:rPr>
          <w:strike/>
          <w:sz w:val="22"/>
          <w:szCs w:val="22"/>
        </w:rPr>
        <w:t>.</w:t>
      </w:r>
    </w:p>
    <w:p w14:paraId="04971CC4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</w:p>
    <w:p w14:paraId="3437437A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 xml:space="preserve">Art. 2º Permanecem inalteradas as demais disposições constantes da Portaria Presidencial CAU/SP nº </w:t>
      </w:r>
      <w:r w:rsidR="00DA298B" w:rsidRPr="004A24A9">
        <w:rPr>
          <w:strike/>
          <w:sz w:val="22"/>
          <w:szCs w:val="22"/>
        </w:rPr>
        <w:t>289, de 26 de abril de 2021</w:t>
      </w:r>
      <w:r w:rsidRPr="004A24A9">
        <w:rPr>
          <w:strike/>
          <w:sz w:val="22"/>
          <w:szCs w:val="22"/>
        </w:rPr>
        <w:t>.</w:t>
      </w:r>
    </w:p>
    <w:p w14:paraId="4724629B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</w:p>
    <w:p w14:paraId="59E7B27E" w14:textId="77777777" w:rsidR="00023F73" w:rsidRPr="004A24A9" w:rsidRDefault="00023F73" w:rsidP="00023F73">
      <w:pPr>
        <w:contextualSpacing/>
        <w:jc w:val="both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 xml:space="preserve">Art. 3º Esta Portaria entra em vigor na data de </w:t>
      </w:r>
      <w:r w:rsidR="00DA298B" w:rsidRPr="004A24A9">
        <w:rPr>
          <w:strike/>
          <w:sz w:val="22"/>
          <w:szCs w:val="22"/>
        </w:rPr>
        <w:t>sua publicação</w:t>
      </w:r>
      <w:r w:rsidRPr="004A24A9">
        <w:rPr>
          <w:strike/>
          <w:sz w:val="22"/>
          <w:szCs w:val="22"/>
        </w:rPr>
        <w:t>.</w:t>
      </w:r>
    </w:p>
    <w:p w14:paraId="28B771FA" w14:textId="424DAB64" w:rsidR="00287E87" w:rsidRPr="004A24A9" w:rsidRDefault="00287E87" w:rsidP="00287E87">
      <w:pPr>
        <w:contextualSpacing/>
        <w:jc w:val="both"/>
        <w:rPr>
          <w:strike/>
          <w:sz w:val="22"/>
          <w:szCs w:val="22"/>
        </w:rPr>
      </w:pPr>
    </w:p>
    <w:p w14:paraId="285D7E1B" w14:textId="6A44A8E6" w:rsidR="00287E87" w:rsidRDefault="00287E87" w:rsidP="004A24A9">
      <w:pPr>
        <w:contextualSpacing/>
        <w:jc w:val="center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 xml:space="preserve">São Paulo, </w:t>
      </w:r>
      <w:r w:rsidR="007A0D94" w:rsidRPr="004A24A9">
        <w:rPr>
          <w:strike/>
          <w:sz w:val="22"/>
          <w:szCs w:val="22"/>
        </w:rPr>
        <w:t>2</w:t>
      </w:r>
      <w:r w:rsidR="00DA298B" w:rsidRPr="004A24A9">
        <w:rPr>
          <w:strike/>
          <w:sz w:val="22"/>
          <w:szCs w:val="22"/>
        </w:rPr>
        <w:t>1</w:t>
      </w:r>
      <w:r w:rsidR="007E33E7" w:rsidRPr="004A24A9">
        <w:rPr>
          <w:strike/>
          <w:sz w:val="22"/>
          <w:szCs w:val="22"/>
        </w:rPr>
        <w:t xml:space="preserve"> de </w:t>
      </w:r>
      <w:r w:rsidR="007A0D94" w:rsidRPr="004A24A9">
        <w:rPr>
          <w:strike/>
          <w:sz w:val="22"/>
          <w:szCs w:val="22"/>
        </w:rPr>
        <w:t>maio</w:t>
      </w:r>
      <w:r w:rsidRPr="004A24A9">
        <w:rPr>
          <w:strike/>
          <w:sz w:val="22"/>
          <w:szCs w:val="22"/>
        </w:rPr>
        <w:t xml:space="preserve"> de 20</w:t>
      </w:r>
      <w:r w:rsidR="00DA298B" w:rsidRPr="004A24A9">
        <w:rPr>
          <w:strike/>
          <w:sz w:val="22"/>
          <w:szCs w:val="22"/>
        </w:rPr>
        <w:t>21</w:t>
      </w:r>
      <w:r w:rsidRPr="004A24A9">
        <w:rPr>
          <w:strike/>
          <w:sz w:val="22"/>
          <w:szCs w:val="22"/>
        </w:rPr>
        <w:t>.</w:t>
      </w:r>
    </w:p>
    <w:p w14:paraId="67106588" w14:textId="77777777" w:rsidR="004A24A9" w:rsidRPr="004A24A9" w:rsidRDefault="004A24A9" w:rsidP="004A24A9">
      <w:pPr>
        <w:contextualSpacing/>
        <w:jc w:val="center"/>
        <w:rPr>
          <w:strike/>
          <w:sz w:val="22"/>
          <w:szCs w:val="22"/>
        </w:rPr>
      </w:pPr>
    </w:p>
    <w:p w14:paraId="25BB9120" w14:textId="77777777" w:rsidR="00A81F8E" w:rsidRPr="004A24A9" w:rsidRDefault="00A81F8E" w:rsidP="00A81F8E">
      <w:pPr>
        <w:tabs>
          <w:tab w:val="left" w:pos="5025"/>
        </w:tabs>
        <w:contextualSpacing/>
        <w:rPr>
          <w:strike/>
          <w:sz w:val="22"/>
          <w:szCs w:val="22"/>
        </w:rPr>
      </w:pPr>
    </w:p>
    <w:p w14:paraId="27BB3EC2" w14:textId="77777777" w:rsidR="00A6170F" w:rsidRPr="004A24A9" w:rsidRDefault="00DA298B" w:rsidP="00A6170F">
      <w:pPr>
        <w:ind w:right="-7"/>
        <w:jc w:val="center"/>
        <w:rPr>
          <w:b/>
          <w:strike/>
          <w:sz w:val="22"/>
          <w:szCs w:val="22"/>
        </w:rPr>
      </w:pPr>
      <w:r w:rsidRPr="004A24A9">
        <w:rPr>
          <w:b/>
          <w:strike/>
          <w:sz w:val="22"/>
          <w:szCs w:val="22"/>
        </w:rPr>
        <w:t>Catherine Otondo</w:t>
      </w:r>
    </w:p>
    <w:p w14:paraId="556372EA" w14:textId="77777777" w:rsidR="00B61D08" w:rsidRPr="004A24A9" w:rsidRDefault="00A6170F" w:rsidP="00114BFC">
      <w:pPr>
        <w:ind w:right="-7"/>
        <w:jc w:val="center"/>
        <w:rPr>
          <w:strike/>
          <w:sz w:val="22"/>
          <w:szCs w:val="22"/>
        </w:rPr>
      </w:pPr>
      <w:r w:rsidRPr="004A24A9">
        <w:rPr>
          <w:strike/>
          <w:sz w:val="22"/>
          <w:szCs w:val="22"/>
        </w:rPr>
        <w:t>Presidente do CAU/SP</w:t>
      </w:r>
    </w:p>
    <w:sectPr w:rsidR="00B61D08" w:rsidRPr="004A24A9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29136" w14:textId="77777777" w:rsidR="00683BA2" w:rsidRDefault="00683BA2">
      <w:r>
        <w:separator/>
      </w:r>
    </w:p>
  </w:endnote>
  <w:endnote w:type="continuationSeparator" w:id="0">
    <w:p w14:paraId="7C5AE57A" w14:textId="77777777" w:rsidR="00683BA2" w:rsidRDefault="00683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0576980" w14:textId="24B5AC2F" w:rsidR="00F46C58" w:rsidRPr="00DA298B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DA298B">
              <w:rPr>
                <w:sz w:val="22"/>
                <w:szCs w:val="22"/>
              </w:rPr>
              <w:t>P</w:t>
            </w:r>
            <w:r w:rsidR="00F46C58" w:rsidRPr="00DA298B">
              <w:rPr>
                <w:sz w:val="22"/>
                <w:szCs w:val="22"/>
              </w:rPr>
              <w:t xml:space="preserve">ortaria </w:t>
            </w:r>
            <w:r w:rsidR="00111FDB" w:rsidRPr="00DA298B">
              <w:rPr>
                <w:sz w:val="22"/>
                <w:szCs w:val="22"/>
              </w:rPr>
              <w:t xml:space="preserve">Presidencial </w:t>
            </w:r>
            <w:r w:rsidR="00F46C58" w:rsidRPr="00DA298B">
              <w:rPr>
                <w:sz w:val="22"/>
                <w:szCs w:val="22"/>
              </w:rPr>
              <w:t xml:space="preserve">CAU/SP nº </w:t>
            </w:r>
            <w:r w:rsidR="00164B47">
              <w:rPr>
                <w:sz w:val="22"/>
                <w:szCs w:val="22"/>
              </w:rPr>
              <w:t>300</w:t>
            </w:r>
            <w:r w:rsidR="00F46C58" w:rsidRPr="00DA298B">
              <w:rPr>
                <w:sz w:val="22"/>
                <w:szCs w:val="22"/>
              </w:rPr>
              <w:t>/20</w:t>
            </w:r>
            <w:r w:rsidR="00DA298B" w:rsidRPr="00DA298B">
              <w:rPr>
                <w:sz w:val="22"/>
                <w:szCs w:val="22"/>
              </w:rPr>
              <w:t>21</w:t>
            </w:r>
            <w:r w:rsidR="00F46C58" w:rsidRPr="00DA298B">
              <w:rPr>
                <w:sz w:val="22"/>
                <w:szCs w:val="22"/>
              </w:rPr>
              <w:t xml:space="preserve"> - Página 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DA298B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separate"/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DA298B">
              <w:rPr>
                <w:sz w:val="22"/>
                <w:szCs w:val="22"/>
              </w:rPr>
              <w:t xml:space="preserve"> de 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DA298B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separate"/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4770A32" w14:textId="77777777" w:rsidR="00EA479B" w:rsidRPr="00DA298B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E2BF9" w14:textId="77777777" w:rsidR="00683BA2" w:rsidRDefault="00683BA2">
      <w:r>
        <w:separator/>
      </w:r>
    </w:p>
  </w:footnote>
  <w:footnote w:type="continuationSeparator" w:id="0">
    <w:p w14:paraId="5810534C" w14:textId="77777777" w:rsidR="00683BA2" w:rsidRDefault="00683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62BB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D32733" wp14:editId="6293C3AA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C63F93" wp14:editId="2581DD0B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23F73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46CE7"/>
    <w:rsid w:val="00150CEA"/>
    <w:rsid w:val="001602EA"/>
    <w:rsid w:val="001645BA"/>
    <w:rsid w:val="00164B47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24A9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07658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189"/>
    <w:rsid w:val="005C12D1"/>
    <w:rsid w:val="005C1393"/>
    <w:rsid w:val="005C43FD"/>
    <w:rsid w:val="005C5044"/>
    <w:rsid w:val="005C6DA7"/>
    <w:rsid w:val="005C6F4F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3BA2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7FF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298B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77B62"/>
    <w:rsid w:val="00E856FF"/>
    <w:rsid w:val="00E90DF1"/>
    <w:rsid w:val="00E9600C"/>
    <w:rsid w:val="00E9688D"/>
    <w:rsid w:val="00EA479B"/>
    <w:rsid w:val="00EB1E38"/>
    <w:rsid w:val="00EB58A2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4BE6515D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15</cp:revision>
  <cp:lastPrinted>2021-09-30T20:30:00Z</cp:lastPrinted>
  <dcterms:created xsi:type="dcterms:W3CDTF">2018-06-11T18:23:00Z</dcterms:created>
  <dcterms:modified xsi:type="dcterms:W3CDTF">2021-09-30T20:30:00Z</dcterms:modified>
</cp:coreProperties>
</file>