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7908E1">
        <w:rPr>
          <w:rFonts w:ascii="Times New Roman" w:hAnsi="Times New Roman"/>
          <w:b/>
          <w:bCs/>
        </w:rPr>
        <w:t>250</w:t>
      </w:r>
      <w:r w:rsidRPr="009B3996">
        <w:rPr>
          <w:rFonts w:ascii="Times New Roman" w:hAnsi="Times New Roman"/>
          <w:b/>
          <w:bCs/>
        </w:rPr>
        <w:t xml:space="preserve">, DE </w:t>
      </w:r>
      <w:r w:rsidR="007908E1">
        <w:rPr>
          <w:rFonts w:ascii="Times New Roman" w:hAnsi="Times New Roman"/>
          <w:b/>
          <w:bCs/>
        </w:rPr>
        <w:t>19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7908E1">
        <w:rPr>
          <w:rFonts w:ascii="Times New Roman" w:hAnsi="Times New Roman"/>
          <w:b/>
          <w:bCs/>
        </w:rPr>
        <w:t>FEVEREIRO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7908E1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Assistente de Tecnologia da Informação e Comunicação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THIAGO PEREIRA MACHADO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Analista de Tecnologia da Informação e Comunicação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2C203E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</w:t>
      </w:r>
      <w:proofErr w:type="gramStart"/>
      <w:r w:rsidRPr="009B3996">
        <w:rPr>
          <w:rFonts w:ascii="Times New Roman" w:hAnsi="Times New Roman"/>
        </w:rPr>
        <w:t>de</w:t>
      </w:r>
      <w:proofErr w:type="gramEnd"/>
      <w:r w:rsidRPr="009B3996">
        <w:rPr>
          <w:rFonts w:ascii="Times New Roman" w:hAnsi="Times New Roman"/>
        </w:rPr>
        <w:t xml:space="preserve">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2C203E">
        <w:rPr>
          <w:rFonts w:ascii="Times New Roman" w:hAnsi="Times New Roman"/>
        </w:rPr>
        <w:t>038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C203E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F23C3B">
        <w:rPr>
          <w:rFonts w:ascii="Times New Roman" w:hAnsi="Times New Roman"/>
        </w:rPr>
        <w:t>002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Analista de Tecnologia da Informação e Comunicação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22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13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Assistente de Tecnologia da Informação e Comunicação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THIAGO PEREIRA MACHADO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137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F23C3B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F23C3B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F23C3B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F23C3B">
        <w:rPr>
          <w:rFonts w:ascii="Times New Roman" w:hAnsi="Times New Roman"/>
        </w:rPr>
        <w:t xml:space="preserve">Analista de Tecnologia da Informação e Comunicação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F23C3B">
        <w:rPr>
          <w:rFonts w:ascii="Times New Roman" w:hAnsi="Times New Roman"/>
        </w:rPr>
        <w:t>Assistente de Tecnologia da Informação e Comunicação 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19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C203E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C203E" w:rsidRDefault="004B519F" w:rsidP="004B519F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2A6877" w:rsidRDefault="004B519F" w:rsidP="002C203E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2C203E">
        <w:rPr>
          <w:rFonts w:ascii="Times New Roman" w:hAnsi="Times New Roman"/>
        </w:rPr>
        <w:tab/>
      </w:r>
    </w:p>
    <w:p w:rsidR="002A6877" w:rsidRPr="006351FF" w:rsidRDefault="002A6877" w:rsidP="006351F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C203E">
        <w:rPr>
          <w:rFonts w:ascii="Times New Roman" w:hAnsi="Times New Roman"/>
          <w:b/>
          <w:bCs/>
        </w:rPr>
        <w:t>250</w:t>
      </w:r>
      <w:r w:rsidRPr="002A6877">
        <w:rPr>
          <w:rFonts w:ascii="Times New Roman" w:hAnsi="Times New Roman"/>
          <w:b/>
          <w:bCs/>
        </w:rPr>
        <w:t xml:space="preserve">, DE </w:t>
      </w:r>
      <w:r w:rsidR="002C203E">
        <w:rPr>
          <w:rFonts w:ascii="Times New Roman" w:hAnsi="Times New Roman"/>
          <w:b/>
          <w:bCs/>
        </w:rPr>
        <w:t>1</w:t>
      </w:r>
      <w:r w:rsidR="000A31DB">
        <w:rPr>
          <w:rFonts w:ascii="Times New Roman" w:hAnsi="Times New Roman"/>
          <w:b/>
          <w:bCs/>
        </w:rPr>
        <w:t>9</w:t>
      </w:r>
      <w:r w:rsidRPr="002A6877">
        <w:rPr>
          <w:rFonts w:ascii="Times New Roman" w:hAnsi="Times New Roman"/>
          <w:b/>
          <w:bCs/>
        </w:rPr>
        <w:t xml:space="preserve"> DE </w:t>
      </w:r>
      <w:r w:rsidR="002C203E">
        <w:rPr>
          <w:rFonts w:ascii="Times New Roman" w:hAnsi="Times New Roman"/>
          <w:b/>
          <w:bCs/>
        </w:rPr>
        <w:t>FEVEREIRO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2C203E">
        <w:rPr>
          <w:rFonts w:ascii="Times New Roman" w:hAnsi="Times New Roman"/>
          <w:b/>
          <w:bCs/>
        </w:rPr>
        <w:t>1</w:t>
      </w:r>
      <w:bookmarkStart w:id="0" w:name="_GoBack"/>
      <w:bookmarkEnd w:id="0"/>
      <w:r>
        <w:rPr>
          <w:rFonts w:ascii="Times New Roman" w:hAnsi="Times New Roman"/>
          <w:b/>
          <w:bCs/>
        </w:rPr>
        <w:t>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0A31DB">
        <w:rPr>
          <w:rFonts w:ascii="Times New Roman" w:hAnsi="Times New Roman"/>
        </w:rPr>
        <w:t xml:space="preserve">ANALISTA DE TECNOLOGIA DA INFORMAÇÃO E COMUNICAÇÃO </w:t>
      </w:r>
      <w:r>
        <w:rPr>
          <w:rFonts w:ascii="Times New Roman" w:hAnsi="Times New Roman"/>
        </w:rPr>
        <w:t>DO CAU/SP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4B519F">
        <w:rPr>
          <w:rFonts w:ascii="Times New Roman" w:hAnsi="Times New Roman" w:cs="Times New Roman"/>
        </w:rPr>
        <w:t>Acompanhar a execução dos backups e conferir diariamente.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eastAsia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as atividades da área para o cumprimento da legislação, normas e regulamentos da Instituição.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 processo de prestação de contas nos sistemas.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os desdobramentos e ações derivadas das deliberações sob sua competência.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os processos de licitação do setor e efetuar as devidas análises pertinentes à função.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prazos dos contratos, adotando medidas necessárias para renovação ou encerramento contratual.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e acompanhar as implementações e correções solicitadas pela Auditoria.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critérios a serem considerados para a confecção do Relatório de Gestão visando o atendimento ao CAU/BR e TCU.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dados no seu conjunto e justificativas técnicas.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fluxos internos e procedimentos do setor, identificando oportunidades de melhorias e efetividade das atividades.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requerimentos e encaminhar à Administração para providências cabíveis.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Apresentar dados, elaborar e apresentar relatórios e planilhas relacionadas à função.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Apresentar sugestões para construção e revisão de normativos institucionais.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atualização do banco de dados do sistema.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conformidade documental e pagadoria, dos serviços contratados.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elaboração das minutas de pautas, súmulas, atas e deliberações, memorandos, ofícios e outros documentos institucionais.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os registros das reuniões e eventos sob sua competência, nas diversas formas de mídia, conforme a necessidade e particularidade do evento.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procedimentos e políticas de segurança da informação.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que os serviços realizados pelos fornecedores estejam em conformidade com os respectivos contratos.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a Administração e Comissões em reuniões e eventos da área.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as reuniões das Comissões.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e subsidiar tecnicamente a Administração na elaboração e monitoramento do plano de trabalho anual.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o desenvolvimento, implantação e manutenção de espaço físico e virtual para a análise de informações para apoio da gestão, sob o ponto de vista estratégico, possibilitando a realização de um diagnóstico situacional da área de fiscalização.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o desenvolvimento, implantação e manutenção de soluções de interatividade entre o CAU/SP, profissionais Arquitetos e Urbanistas e sociedade, que utilizem os sistemas de informação e comunicação do CAU/SP.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Atender o público em geral, filtrando as demandas, solicitações e dúvidas e encaminhando-as para os setores responsáveis.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como gestor ou fiscal de contratos de serviços.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 xml:space="preserve">Atuar na análise de implantação e manutenção de soluções tecnológicas de automatização e segurança 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análise do desenvolvimento, implantação e avaliação de soluções tecnológicas de fiscalização em ambiente Internet e para dispositivos móveis.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lastRenderedPageBreak/>
        <w:t>Atuar na elaboração do planejamento orçamentário de sua área, assegurando sua correta execução no ano vigente.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elaboração do plano de trabalho anual de sua área, visando a viabilização dos objetivos estratégicos, otimizando recursos humanos e financeiros da Instituição.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elaboração do relatório de gestão, conforme normas estabelecidas.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nos processos de auditorias internas e externas referente aos processos da área, visando a transparência e regularidade das ações institucionais.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os resultados dos planejamentos, programas, métodos e técnicas, orientando as reformulações ou esforços necessários.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os serviços entregues pelos fornecedores.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periodicamente as políticas atuais, promovendo as atualizações, de modo a atender às expectativas e necessidades do Conselho, assegurando as conformidades legais e administrativas.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Desenvolver indicadores específicos, quantitativos e qualitativos, de modo a monitorar riscos e resultados.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Efetuar as análises de riscos para contratações.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e apresentar relatórios de gestão nas periodicidades necessárias.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e apresentar relatórios e planilhas periódicas das atividades realizadas pelo setor.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fluxogramas de processos de trabalho e suas documentações.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parecer técnico quanto a sua área de atuação.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Estruturar e conduzir as atividades e rotinas de sua área.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Promover a capacitação de profissionais para utilização dos sistemas de comunicação do CAU, orientando conforme legislação e procedimentos.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Promover o intercâmbio com demais instituições de iniciativas que venham a modificar processos e/ou modelos existentes no sistema CAU, inerentes as suas competências.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indicadores das práticas e políticas internas, identificando oportunidades de atuação e planos de melhoria.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Auxiliar a realização e apresentações de eventos, como cursos, palestras, workshops, oficinas e outras atividades institucionais voltadas ao público interno e externo.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Dar suporte operacional, quando necessário, para a viabilização e realização de eventos institucionais, como por exemplo elaboração de convocatórias, memorandos, convites, súmulas e atas.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termos de referência, projetos básicos, editais e demais documentos necessários nos processos de aquisição e licitação, em conformidade com a legislação.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8FA" w:rsidRDefault="00D868FA" w:rsidP="0082171B">
      <w:pPr>
        <w:spacing w:after="0" w:line="240" w:lineRule="auto"/>
      </w:pPr>
      <w:r>
        <w:separator/>
      </w:r>
    </w:p>
  </w:endnote>
  <w:endnote w:type="continuationSeparator" w:id="0">
    <w:p w:rsidR="00D868FA" w:rsidRDefault="00D868F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2C203E">
              <w:rPr>
                <w:rFonts w:ascii="Times New Roman" w:hAnsi="Times New Roman"/>
                <w:sz w:val="20"/>
                <w:szCs w:val="20"/>
              </w:rPr>
              <w:t>250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</w:t>
            </w:r>
            <w:r w:rsidR="002C203E">
              <w:rPr>
                <w:rFonts w:ascii="Times New Roman" w:hAnsi="Times New Roman"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DB50B6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DB50B6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3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8FA" w:rsidRDefault="00D868FA" w:rsidP="0082171B">
      <w:pPr>
        <w:spacing w:after="0" w:line="240" w:lineRule="auto"/>
      </w:pPr>
      <w:r>
        <w:separator/>
      </w:r>
    </w:p>
  </w:footnote>
  <w:footnote w:type="continuationSeparator" w:id="0">
    <w:p w:rsidR="00D868FA" w:rsidRDefault="00D868F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868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868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68FA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1336</Words>
  <Characters>7216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38</cp:revision>
  <cp:lastPrinted>2021-02-19T15:12:00Z</cp:lastPrinted>
  <dcterms:created xsi:type="dcterms:W3CDTF">2019-05-02T19:21:00Z</dcterms:created>
  <dcterms:modified xsi:type="dcterms:W3CDTF">2021-02-19T15:15:00Z</dcterms:modified>
</cp:coreProperties>
</file>