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B33C4" w14:textId="77777777" w:rsidR="00A65F91" w:rsidRPr="000059B3" w:rsidRDefault="000059B3" w:rsidP="000059B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trike/>
        </w:rPr>
      </w:pPr>
      <w:bookmarkStart w:id="0" w:name="_Hlk69753190"/>
      <w:bookmarkStart w:id="1" w:name="_GoBack"/>
      <w:r w:rsidRPr="000059B3">
        <w:rPr>
          <w:rFonts w:ascii="Times New Roman" w:hAnsi="Times New Roman" w:cs="Times New Roman"/>
          <w:b/>
          <w:strike/>
        </w:rPr>
        <w:t>P</w:t>
      </w:r>
      <w:r w:rsidR="00E94CA2" w:rsidRPr="000059B3">
        <w:rPr>
          <w:rFonts w:ascii="Times New Roman" w:hAnsi="Times New Roman" w:cs="Times New Roman"/>
          <w:b/>
          <w:strike/>
        </w:rPr>
        <w:t xml:space="preserve">ORTARIA </w:t>
      </w:r>
      <w:r w:rsidR="009534D6" w:rsidRPr="000059B3">
        <w:rPr>
          <w:rFonts w:ascii="Times New Roman" w:hAnsi="Times New Roman" w:cs="Times New Roman"/>
          <w:b/>
          <w:strike/>
        </w:rPr>
        <w:t xml:space="preserve">PRESIDENCIAL </w:t>
      </w:r>
      <w:r w:rsidR="00E94CA2" w:rsidRPr="000059B3">
        <w:rPr>
          <w:rFonts w:ascii="Times New Roman" w:hAnsi="Times New Roman" w:cs="Times New Roman"/>
          <w:b/>
          <w:strike/>
        </w:rPr>
        <w:t xml:space="preserve">CAU/SP Nº </w:t>
      </w:r>
      <w:r w:rsidR="00B5218E" w:rsidRPr="000059B3">
        <w:rPr>
          <w:rFonts w:ascii="Times New Roman" w:hAnsi="Times New Roman" w:cs="Times New Roman"/>
          <w:b/>
          <w:strike/>
        </w:rPr>
        <w:t>225</w:t>
      </w:r>
      <w:r w:rsidR="00E94CA2" w:rsidRPr="000059B3">
        <w:rPr>
          <w:rFonts w:ascii="Times New Roman" w:hAnsi="Times New Roman" w:cs="Times New Roman"/>
          <w:b/>
          <w:strike/>
        </w:rPr>
        <w:t xml:space="preserve">, </w:t>
      </w:r>
      <w:r w:rsidR="00346EE2" w:rsidRPr="000059B3">
        <w:rPr>
          <w:rFonts w:ascii="Times New Roman" w:hAnsi="Times New Roman" w:cs="Times New Roman"/>
          <w:b/>
          <w:strike/>
        </w:rPr>
        <w:t>21</w:t>
      </w:r>
      <w:r w:rsidR="00AA6D35" w:rsidRPr="000059B3">
        <w:rPr>
          <w:rFonts w:ascii="Times New Roman" w:hAnsi="Times New Roman" w:cs="Times New Roman"/>
          <w:b/>
          <w:strike/>
        </w:rPr>
        <w:t xml:space="preserve"> </w:t>
      </w:r>
      <w:r w:rsidR="00E94CA2" w:rsidRPr="000059B3">
        <w:rPr>
          <w:rFonts w:ascii="Times New Roman" w:hAnsi="Times New Roman" w:cs="Times New Roman"/>
          <w:b/>
          <w:strike/>
        </w:rPr>
        <w:t xml:space="preserve">DE </w:t>
      </w:r>
      <w:r w:rsidR="00B5218E" w:rsidRPr="000059B3">
        <w:rPr>
          <w:rFonts w:ascii="Times New Roman" w:hAnsi="Times New Roman" w:cs="Times New Roman"/>
          <w:b/>
          <w:strike/>
        </w:rPr>
        <w:t>DEZEMBRO</w:t>
      </w:r>
      <w:r w:rsidR="006B38E1" w:rsidRPr="000059B3">
        <w:rPr>
          <w:rFonts w:ascii="Times New Roman" w:hAnsi="Times New Roman" w:cs="Times New Roman"/>
          <w:b/>
          <w:strike/>
        </w:rPr>
        <w:t xml:space="preserve"> DE </w:t>
      </w:r>
      <w:r w:rsidR="001D1155" w:rsidRPr="000059B3">
        <w:rPr>
          <w:rFonts w:ascii="Times New Roman" w:hAnsi="Times New Roman" w:cs="Times New Roman"/>
          <w:b/>
          <w:strike/>
        </w:rPr>
        <w:t>20</w:t>
      </w:r>
      <w:r w:rsidR="00420B2A" w:rsidRPr="000059B3">
        <w:rPr>
          <w:rFonts w:ascii="Times New Roman" w:hAnsi="Times New Roman" w:cs="Times New Roman"/>
          <w:b/>
          <w:strike/>
        </w:rPr>
        <w:t>20</w:t>
      </w:r>
      <w:r w:rsidR="00E94CA2" w:rsidRPr="000059B3">
        <w:rPr>
          <w:rFonts w:ascii="Times New Roman" w:hAnsi="Times New Roman" w:cs="Times New Roman"/>
          <w:b/>
          <w:strike/>
        </w:rPr>
        <w:t>.</w:t>
      </w:r>
    </w:p>
    <w:bookmarkEnd w:id="1"/>
    <w:p w14:paraId="536DCD15" w14:textId="77777777" w:rsidR="00F80BB3" w:rsidRPr="000059B3" w:rsidRDefault="000059B3" w:rsidP="000059B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70C0"/>
        </w:rPr>
      </w:pPr>
      <w:r w:rsidRPr="000059B3">
        <w:rPr>
          <w:rFonts w:ascii="Times New Roman" w:hAnsi="Times New Roman" w:cs="Times New Roman"/>
          <w:b/>
          <w:i/>
          <w:color w:val="0070C0"/>
        </w:rPr>
        <w:t>(Revogada pela Portaria Presidencial CAU/SP n.º 285, de 19 de abril de 2021)</w:t>
      </w:r>
    </w:p>
    <w:p w14:paraId="36616F8D" w14:textId="77777777" w:rsidR="001D79BB" w:rsidRPr="000059B3" w:rsidRDefault="001D79BB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  <w:strike/>
        </w:rPr>
      </w:pPr>
    </w:p>
    <w:p w14:paraId="530154A8" w14:textId="77777777" w:rsidR="00943289" w:rsidRPr="000059B3" w:rsidRDefault="00943289" w:rsidP="00943289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  <w:strike/>
        </w:rPr>
      </w:pPr>
      <w:r w:rsidRPr="000059B3">
        <w:rPr>
          <w:rFonts w:ascii="Times New Roman" w:hAnsi="Times New Roman" w:cs="Times New Roman"/>
          <w:strike/>
        </w:rPr>
        <w:t xml:space="preserve">Designa o funcionário PEDRO LUIZ MARTINS DE LIMA como gestor das parcerias firmadas através de termos de fomento entre as Organizações da Sociedade Civil e o Conselho de Arquitetura e Urbanismo de São Paulo – CAU/SP, em razão do Processo Administrativo nº </w:t>
      </w:r>
      <w:r w:rsidR="00B5218E" w:rsidRPr="000059B3">
        <w:rPr>
          <w:rFonts w:ascii="Times New Roman" w:hAnsi="Times New Roman" w:cs="Times New Roman"/>
          <w:strike/>
        </w:rPr>
        <w:t>047/2020</w:t>
      </w:r>
      <w:r w:rsidRPr="000059B3">
        <w:rPr>
          <w:rFonts w:ascii="Times New Roman" w:hAnsi="Times New Roman" w:cs="Times New Roman"/>
          <w:strike/>
        </w:rPr>
        <w:t>.</w:t>
      </w:r>
    </w:p>
    <w:bookmarkEnd w:id="0"/>
    <w:p w14:paraId="7519821A" w14:textId="77777777" w:rsidR="00943289" w:rsidRPr="000059B3" w:rsidRDefault="00943289" w:rsidP="00943289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  <w:strike/>
        </w:rPr>
      </w:pPr>
    </w:p>
    <w:p w14:paraId="6EA10DD0" w14:textId="77777777" w:rsidR="00943289" w:rsidRPr="000059B3" w:rsidRDefault="00943289" w:rsidP="00943289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  <w:strike/>
        </w:rPr>
      </w:pPr>
    </w:p>
    <w:p w14:paraId="339BD3D5" w14:textId="77777777" w:rsidR="00943289" w:rsidRPr="000059B3" w:rsidRDefault="00943289" w:rsidP="00943289">
      <w:pPr>
        <w:spacing w:after="0" w:line="240" w:lineRule="auto"/>
        <w:contextualSpacing/>
        <w:jc w:val="both"/>
        <w:rPr>
          <w:rFonts w:ascii="Times New Roman" w:hAnsi="Times New Roman"/>
          <w:strike/>
        </w:rPr>
      </w:pPr>
      <w:r w:rsidRPr="000059B3">
        <w:rPr>
          <w:rFonts w:ascii="Times New Roman" w:hAnsi="Times New Roman" w:cs="Times New Roman"/>
          <w:strike/>
        </w:rPr>
        <w:t xml:space="preserve">O Presidente do Conselho de Arquitetura e Urbanismo de São Paulo-CAU/SP, no uso das atribuições legais previstas no artigo 35, inciso III, da Lei nº 12.378/2010, </w:t>
      </w:r>
      <w:r w:rsidRPr="000059B3">
        <w:rPr>
          <w:rFonts w:ascii="Times New Roman" w:hAnsi="Times New Roman"/>
          <w:strike/>
        </w:rPr>
        <w:t>e com fundamento nas disposições contidas no Art. 155, XLV, do Regimento Interno do CAU/SP, e ainda,</w:t>
      </w:r>
    </w:p>
    <w:p w14:paraId="7C1A622D" w14:textId="77777777" w:rsidR="00943289" w:rsidRPr="000059B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14:paraId="1B354359" w14:textId="77777777" w:rsidR="00943289" w:rsidRPr="000059B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  <w:r w:rsidRPr="000059B3">
        <w:rPr>
          <w:rFonts w:ascii="Times New Roman" w:hAnsi="Times New Roman" w:cs="Times New Roman"/>
          <w:strike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14:paraId="65656F7E" w14:textId="77777777" w:rsidR="00943289" w:rsidRPr="000059B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14:paraId="7F731D85" w14:textId="77777777" w:rsidR="00943289" w:rsidRPr="000059B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trike/>
        </w:rPr>
      </w:pPr>
      <w:r w:rsidRPr="000059B3">
        <w:rPr>
          <w:rFonts w:ascii="Times New Roman" w:hAnsi="Times New Roman" w:cs="Times New Roman"/>
          <w:strike/>
        </w:rPr>
        <w:t xml:space="preserve">Considerando a Portaria CAU/SP nº 100, de 23 de junho de 2016, </w:t>
      </w:r>
      <w:r w:rsidRPr="000059B3">
        <w:rPr>
          <w:rFonts w:ascii="Times New Roman" w:hAnsi="Times New Roman"/>
          <w:strike/>
        </w:rPr>
        <w:t xml:space="preserve">alterada pela Portaria CAU/SP n.º 155, de 22 de março de 2018, </w:t>
      </w:r>
      <w:r w:rsidRPr="000059B3">
        <w:rPr>
          <w:rFonts w:ascii="Times New Roman" w:hAnsi="Times New Roman" w:cs="Times New Roman"/>
          <w:strike/>
        </w:rPr>
        <w:t>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0059B3">
        <w:rPr>
          <w:rFonts w:ascii="Times New Roman" w:hAnsi="Times New Roman" w:cs="Times New Roman"/>
          <w:bCs/>
          <w:strike/>
        </w:rPr>
        <w:t>evoga a Portaria CAU/SP nº 006/2012 que regulamenta a concessão de patrocínios pelo Conselho de Arquitetura e Urbanismo de São Paulo – CAU/SP e dá outras providências;</w:t>
      </w:r>
    </w:p>
    <w:p w14:paraId="7E4074F8" w14:textId="77777777" w:rsidR="00943289" w:rsidRPr="000059B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trike/>
        </w:rPr>
      </w:pPr>
    </w:p>
    <w:p w14:paraId="09D43F77" w14:textId="77777777" w:rsidR="00943289" w:rsidRPr="000059B3" w:rsidRDefault="00943289" w:rsidP="00943289">
      <w:pPr>
        <w:pStyle w:val="Corpodetexto"/>
        <w:spacing w:after="0"/>
        <w:jc w:val="both"/>
        <w:rPr>
          <w:rFonts w:ascii="Times New Roman" w:hAnsi="Times New Roman"/>
          <w:strike/>
          <w:sz w:val="22"/>
          <w:szCs w:val="22"/>
          <w:lang w:val="pt-BR"/>
        </w:rPr>
      </w:pPr>
      <w:r w:rsidRPr="000059B3">
        <w:rPr>
          <w:rFonts w:ascii="Times New Roman" w:hAnsi="Times New Roman"/>
          <w:strike/>
          <w:sz w:val="22"/>
          <w:szCs w:val="22"/>
        </w:rPr>
        <w:t xml:space="preserve">Considerando a abertura do Processo Administrativo nº </w:t>
      </w:r>
      <w:r w:rsidR="00B5218E" w:rsidRPr="000059B3">
        <w:rPr>
          <w:rFonts w:ascii="Times New Roman" w:hAnsi="Times New Roman"/>
          <w:strike/>
          <w:sz w:val="22"/>
          <w:szCs w:val="22"/>
          <w:lang w:val="pt-BR"/>
        </w:rPr>
        <w:t>047/2020</w:t>
      </w:r>
      <w:r w:rsidRPr="000059B3">
        <w:rPr>
          <w:rFonts w:ascii="Times New Roman" w:hAnsi="Times New Roman"/>
          <w:strike/>
          <w:sz w:val="22"/>
          <w:szCs w:val="22"/>
        </w:rPr>
        <w:t>, para a realização de chamamento</w:t>
      </w:r>
      <w:r w:rsidRPr="000059B3">
        <w:rPr>
          <w:rFonts w:ascii="Times New Roman" w:hAnsi="Times New Roman"/>
          <w:strike/>
          <w:sz w:val="22"/>
          <w:szCs w:val="22"/>
          <w:lang w:val="pt-BR"/>
        </w:rPr>
        <w:t>s</w:t>
      </w:r>
      <w:r w:rsidRPr="000059B3">
        <w:rPr>
          <w:rFonts w:ascii="Times New Roman" w:hAnsi="Times New Roman"/>
          <w:strike/>
          <w:sz w:val="22"/>
          <w:szCs w:val="22"/>
        </w:rPr>
        <w:t xml:space="preserve"> público</w:t>
      </w:r>
      <w:r w:rsidRPr="000059B3">
        <w:rPr>
          <w:rFonts w:ascii="Times New Roman" w:hAnsi="Times New Roman"/>
          <w:strike/>
          <w:sz w:val="22"/>
          <w:szCs w:val="22"/>
          <w:lang w:val="pt-BR"/>
        </w:rPr>
        <w:t>s</w:t>
      </w:r>
      <w:r w:rsidRPr="000059B3">
        <w:rPr>
          <w:rFonts w:ascii="Times New Roman" w:hAnsi="Times New Roman"/>
          <w:strike/>
          <w:sz w:val="22"/>
          <w:szCs w:val="22"/>
        </w:rPr>
        <w:t xml:space="preserve"> que </w:t>
      </w:r>
      <w:r w:rsidRPr="000059B3">
        <w:rPr>
          <w:rFonts w:ascii="Times New Roman" w:hAnsi="Times New Roman"/>
          <w:strike/>
          <w:sz w:val="22"/>
          <w:szCs w:val="22"/>
          <w:lang w:val="pt-BR"/>
        </w:rPr>
        <w:t>tem</w:t>
      </w:r>
      <w:r w:rsidRPr="000059B3">
        <w:rPr>
          <w:rFonts w:ascii="Times New Roman" w:hAnsi="Times New Roman"/>
          <w:strike/>
          <w:sz w:val="22"/>
          <w:szCs w:val="22"/>
        </w:rPr>
        <w:t xml:space="preserve"> por objeto </w:t>
      </w:r>
      <w:r w:rsidRPr="000059B3">
        <w:rPr>
          <w:rFonts w:ascii="Times New Roman" w:hAnsi="Times New Roman"/>
          <w:strike/>
          <w:sz w:val="22"/>
          <w:szCs w:val="22"/>
          <w:lang w:val="pt-BR"/>
        </w:rPr>
        <w:t xml:space="preserve">a seleção de Organizações da Sociedade Civil (OSC) para a celebração de Parcerias com o Conselho de Arquitetura e Urbanismo de São Paulo – CAU/SP, </w:t>
      </w:r>
      <w:r w:rsidR="00D81ECF" w:rsidRPr="000059B3">
        <w:rPr>
          <w:rFonts w:ascii="Times New Roman" w:hAnsi="Times New Roman"/>
          <w:strike/>
          <w:sz w:val="22"/>
          <w:szCs w:val="22"/>
          <w:lang w:val="pt-BR"/>
        </w:rPr>
        <w:t>por meio de Termos de Fomento visando o desenvolvimento e a execução de projetos de “apoio à assistência técnica em habitação de interesse social (ATHIS)”, de acordo com as condições estabelecidas no Edital de Chamamento Público n.º 006/</w:t>
      </w:r>
      <w:r w:rsidR="00B5218E" w:rsidRPr="000059B3">
        <w:rPr>
          <w:rFonts w:ascii="Times New Roman" w:hAnsi="Times New Roman"/>
          <w:strike/>
          <w:sz w:val="22"/>
          <w:szCs w:val="22"/>
          <w:lang w:val="pt-BR"/>
        </w:rPr>
        <w:t>2020</w:t>
      </w:r>
      <w:r w:rsidR="00D81ECF" w:rsidRPr="000059B3">
        <w:rPr>
          <w:rFonts w:ascii="Times New Roman" w:hAnsi="Times New Roman"/>
          <w:strike/>
          <w:sz w:val="22"/>
          <w:szCs w:val="22"/>
          <w:lang w:val="pt-BR"/>
        </w:rPr>
        <w:t>; e</w:t>
      </w:r>
    </w:p>
    <w:p w14:paraId="2E9364F7" w14:textId="77777777" w:rsidR="00D81ECF" w:rsidRPr="000059B3" w:rsidRDefault="00D81ECF" w:rsidP="00943289">
      <w:pPr>
        <w:pStyle w:val="Corpodetexto"/>
        <w:spacing w:after="0"/>
        <w:jc w:val="both"/>
        <w:rPr>
          <w:rFonts w:ascii="Times New Roman" w:hAnsi="Times New Roman"/>
          <w:strike/>
          <w:sz w:val="22"/>
          <w:szCs w:val="22"/>
          <w:lang w:val="pt-BR"/>
        </w:rPr>
      </w:pPr>
    </w:p>
    <w:p w14:paraId="67951C10" w14:textId="77777777" w:rsidR="00943289" w:rsidRPr="000059B3" w:rsidRDefault="00943289" w:rsidP="00943289">
      <w:pPr>
        <w:pStyle w:val="Corpodetexto"/>
        <w:spacing w:after="0"/>
        <w:jc w:val="both"/>
        <w:rPr>
          <w:rFonts w:ascii="Times New Roman" w:hAnsi="Times New Roman"/>
          <w:strike/>
          <w:sz w:val="22"/>
          <w:szCs w:val="22"/>
          <w:lang w:val="pt-BR"/>
        </w:rPr>
      </w:pPr>
      <w:r w:rsidRPr="000059B3">
        <w:rPr>
          <w:rFonts w:ascii="Times New Roman" w:hAnsi="Times New Roman"/>
          <w:strike/>
          <w:sz w:val="22"/>
          <w:szCs w:val="22"/>
          <w:lang w:val="pt-BR"/>
        </w:rPr>
        <w:t>Considerando que os atos normativos acima descritos, determinam a designação de um responsável pela gestão de parcerias a serem celebradas por meio de termo de fomento, com poderes de controle e fiscalização, nos termos da legislação mencionada</w:t>
      </w:r>
      <w:r w:rsidR="00420B2A" w:rsidRPr="000059B3">
        <w:rPr>
          <w:rFonts w:ascii="Times New Roman" w:hAnsi="Times New Roman"/>
          <w:strike/>
          <w:sz w:val="22"/>
          <w:szCs w:val="22"/>
          <w:lang w:val="pt-BR"/>
        </w:rPr>
        <w:t>;</w:t>
      </w:r>
    </w:p>
    <w:p w14:paraId="5E6284D3" w14:textId="77777777" w:rsidR="00420B2A" w:rsidRPr="000059B3" w:rsidRDefault="00420B2A" w:rsidP="00943289">
      <w:pPr>
        <w:pStyle w:val="Corpodetexto"/>
        <w:spacing w:after="0"/>
        <w:jc w:val="both"/>
        <w:rPr>
          <w:rFonts w:ascii="Times New Roman" w:hAnsi="Times New Roman"/>
          <w:strike/>
          <w:sz w:val="22"/>
          <w:szCs w:val="22"/>
          <w:lang w:val="pt-BR"/>
        </w:rPr>
      </w:pPr>
    </w:p>
    <w:p w14:paraId="048E8BE4" w14:textId="77777777" w:rsidR="00420B2A" w:rsidRPr="000059B3" w:rsidRDefault="00420B2A" w:rsidP="00943289">
      <w:pPr>
        <w:pStyle w:val="Corpodetexto"/>
        <w:spacing w:after="0"/>
        <w:jc w:val="both"/>
        <w:rPr>
          <w:rFonts w:ascii="Times New Roman" w:hAnsi="Times New Roman"/>
          <w:strike/>
          <w:sz w:val="22"/>
          <w:szCs w:val="22"/>
          <w:lang w:val="pt-BR"/>
        </w:rPr>
      </w:pPr>
      <w:r w:rsidRPr="000059B3">
        <w:rPr>
          <w:rFonts w:ascii="Times New Roman" w:hAnsi="Times New Roman"/>
          <w:strike/>
          <w:sz w:val="22"/>
          <w:szCs w:val="22"/>
          <w:lang w:val="pt-BR"/>
        </w:rPr>
        <w:t xml:space="preserve">Considerando o Memorando n.º </w:t>
      </w:r>
      <w:r w:rsidR="00D81ECF" w:rsidRPr="000059B3">
        <w:rPr>
          <w:rFonts w:ascii="Times New Roman" w:hAnsi="Times New Roman"/>
          <w:strike/>
          <w:sz w:val="22"/>
          <w:szCs w:val="22"/>
          <w:lang w:val="pt-BR"/>
        </w:rPr>
        <w:t>001</w:t>
      </w:r>
      <w:r w:rsidRPr="000059B3">
        <w:rPr>
          <w:rFonts w:ascii="Times New Roman" w:hAnsi="Times New Roman"/>
          <w:strike/>
          <w:sz w:val="22"/>
          <w:szCs w:val="22"/>
          <w:lang w:val="pt-BR"/>
        </w:rPr>
        <w:t xml:space="preserve">/2020 da Equipe Técnica nomeada pela Portaria Presidencial CAU/SP n.º </w:t>
      </w:r>
      <w:r w:rsidR="00B5218E" w:rsidRPr="000059B3">
        <w:rPr>
          <w:rFonts w:ascii="Times New Roman" w:hAnsi="Times New Roman"/>
          <w:strike/>
          <w:sz w:val="22"/>
          <w:szCs w:val="22"/>
          <w:lang w:val="pt-BR"/>
        </w:rPr>
        <w:t>222</w:t>
      </w:r>
      <w:r w:rsidRPr="000059B3">
        <w:rPr>
          <w:rFonts w:ascii="Times New Roman" w:hAnsi="Times New Roman"/>
          <w:strike/>
          <w:sz w:val="22"/>
          <w:szCs w:val="22"/>
          <w:lang w:val="pt-BR"/>
        </w:rPr>
        <w:t xml:space="preserve">, de </w:t>
      </w:r>
      <w:r w:rsidR="00B5218E" w:rsidRPr="000059B3">
        <w:rPr>
          <w:rFonts w:ascii="Times New Roman" w:hAnsi="Times New Roman"/>
          <w:strike/>
          <w:sz w:val="22"/>
          <w:szCs w:val="22"/>
          <w:lang w:val="pt-BR"/>
        </w:rPr>
        <w:t>20</w:t>
      </w:r>
      <w:r w:rsidRPr="000059B3">
        <w:rPr>
          <w:rFonts w:ascii="Times New Roman" w:hAnsi="Times New Roman"/>
          <w:strike/>
          <w:sz w:val="22"/>
          <w:szCs w:val="22"/>
          <w:lang w:val="pt-BR"/>
        </w:rPr>
        <w:t xml:space="preserve"> de </w:t>
      </w:r>
      <w:r w:rsidR="00B5218E" w:rsidRPr="000059B3">
        <w:rPr>
          <w:rFonts w:ascii="Times New Roman" w:hAnsi="Times New Roman"/>
          <w:strike/>
          <w:sz w:val="22"/>
          <w:szCs w:val="22"/>
          <w:lang w:val="pt-BR"/>
        </w:rPr>
        <w:t>novembro</w:t>
      </w:r>
      <w:r w:rsidRPr="000059B3">
        <w:rPr>
          <w:rFonts w:ascii="Times New Roman" w:hAnsi="Times New Roman"/>
          <w:strike/>
          <w:sz w:val="22"/>
          <w:szCs w:val="22"/>
          <w:lang w:val="pt-BR"/>
        </w:rPr>
        <w:t xml:space="preserve"> de 2020, que solicita a indicação de um funcionário do CAU/SP como gestor do convênio;</w:t>
      </w:r>
      <w:r w:rsidR="00B5218E" w:rsidRPr="000059B3">
        <w:rPr>
          <w:rFonts w:ascii="Times New Roman" w:hAnsi="Times New Roman"/>
          <w:strike/>
          <w:sz w:val="22"/>
          <w:szCs w:val="22"/>
          <w:lang w:val="pt-BR"/>
        </w:rPr>
        <w:t xml:space="preserve"> e</w:t>
      </w:r>
    </w:p>
    <w:p w14:paraId="6B995941" w14:textId="77777777" w:rsidR="00420B2A" w:rsidRPr="000059B3" w:rsidRDefault="00420B2A" w:rsidP="00943289">
      <w:pPr>
        <w:pStyle w:val="Corpodetexto"/>
        <w:spacing w:after="0"/>
        <w:jc w:val="both"/>
        <w:rPr>
          <w:rFonts w:ascii="Times New Roman" w:hAnsi="Times New Roman"/>
          <w:strike/>
          <w:sz w:val="22"/>
          <w:szCs w:val="22"/>
          <w:lang w:val="pt-BR"/>
        </w:rPr>
      </w:pPr>
    </w:p>
    <w:p w14:paraId="750211FD" w14:textId="77777777" w:rsidR="00420B2A" w:rsidRPr="000059B3" w:rsidRDefault="00420B2A" w:rsidP="00943289">
      <w:pPr>
        <w:pStyle w:val="Corpodetexto"/>
        <w:spacing w:after="0"/>
        <w:jc w:val="both"/>
        <w:rPr>
          <w:rFonts w:ascii="Times New Roman" w:hAnsi="Times New Roman"/>
          <w:strike/>
          <w:sz w:val="22"/>
          <w:szCs w:val="22"/>
          <w:lang w:val="pt-BR"/>
        </w:rPr>
      </w:pPr>
      <w:r w:rsidRPr="000059B3">
        <w:rPr>
          <w:rFonts w:ascii="Times New Roman" w:hAnsi="Times New Roman"/>
          <w:strike/>
          <w:sz w:val="22"/>
          <w:szCs w:val="22"/>
          <w:lang w:val="pt-BR"/>
        </w:rPr>
        <w:t xml:space="preserve">Considerando o </w:t>
      </w:r>
      <w:r w:rsidR="00B5218E" w:rsidRPr="000059B3">
        <w:rPr>
          <w:rFonts w:ascii="Times New Roman" w:hAnsi="Times New Roman"/>
          <w:strike/>
          <w:sz w:val="22"/>
          <w:szCs w:val="22"/>
          <w:lang w:val="pt-BR"/>
        </w:rPr>
        <w:t xml:space="preserve">Memorando CAU/SP – Gabinete nº 017/2020 e o </w:t>
      </w:r>
      <w:r w:rsidRPr="000059B3">
        <w:rPr>
          <w:rFonts w:ascii="Times New Roman" w:hAnsi="Times New Roman"/>
          <w:strike/>
          <w:sz w:val="22"/>
          <w:szCs w:val="22"/>
          <w:lang w:val="pt-BR"/>
        </w:rPr>
        <w:t xml:space="preserve">Memorando CAU/SP-RH n.º </w:t>
      </w:r>
      <w:r w:rsidR="00B5218E" w:rsidRPr="000059B3">
        <w:rPr>
          <w:rFonts w:ascii="Times New Roman" w:hAnsi="Times New Roman"/>
          <w:strike/>
          <w:sz w:val="22"/>
          <w:szCs w:val="22"/>
          <w:lang w:val="pt-BR"/>
        </w:rPr>
        <w:t>164</w:t>
      </w:r>
      <w:r w:rsidRPr="000059B3">
        <w:rPr>
          <w:rFonts w:ascii="Times New Roman" w:hAnsi="Times New Roman"/>
          <w:strike/>
          <w:sz w:val="22"/>
          <w:szCs w:val="22"/>
          <w:lang w:val="pt-BR"/>
        </w:rPr>
        <w:t>/2020, constante</w:t>
      </w:r>
      <w:r w:rsidR="00B5218E" w:rsidRPr="000059B3">
        <w:rPr>
          <w:rFonts w:ascii="Times New Roman" w:hAnsi="Times New Roman"/>
          <w:strike/>
          <w:sz w:val="22"/>
          <w:szCs w:val="22"/>
          <w:lang w:val="pt-BR"/>
        </w:rPr>
        <w:t>s</w:t>
      </w:r>
      <w:r w:rsidRPr="000059B3">
        <w:rPr>
          <w:rFonts w:ascii="Times New Roman" w:hAnsi="Times New Roman"/>
          <w:strike/>
          <w:sz w:val="22"/>
          <w:szCs w:val="22"/>
          <w:lang w:val="pt-BR"/>
        </w:rPr>
        <w:t xml:space="preserve"> dos autos do Processo Administrativo de Gestão de Pessoas n.º </w:t>
      </w:r>
      <w:r w:rsidR="00346EE2" w:rsidRPr="000059B3">
        <w:rPr>
          <w:rFonts w:ascii="Times New Roman" w:hAnsi="Times New Roman"/>
          <w:strike/>
          <w:sz w:val="22"/>
          <w:szCs w:val="22"/>
          <w:lang w:val="pt-BR"/>
        </w:rPr>
        <w:t>047</w:t>
      </w:r>
      <w:r w:rsidRPr="000059B3">
        <w:rPr>
          <w:rFonts w:ascii="Times New Roman" w:hAnsi="Times New Roman"/>
          <w:strike/>
          <w:sz w:val="22"/>
          <w:szCs w:val="22"/>
          <w:lang w:val="pt-BR"/>
        </w:rPr>
        <w:t>/2020</w:t>
      </w:r>
      <w:r w:rsidR="00B5218E" w:rsidRPr="000059B3">
        <w:rPr>
          <w:rFonts w:ascii="Times New Roman" w:hAnsi="Times New Roman"/>
          <w:strike/>
          <w:sz w:val="22"/>
          <w:szCs w:val="22"/>
          <w:lang w:val="pt-BR"/>
        </w:rPr>
        <w:t>.</w:t>
      </w:r>
    </w:p>
    <w:p w14:paraId="6B790F05" w14:textId="77777777" w:rsidR="00943289" w:rsidRPr="000059B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14:paraId="1E421340" w14:textId="77777777" w:rsidR="00943289" w:rsidRPr="000059B3" w:rsidRDefault="00943289" w:rsidP="00943289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trike/>
        </w:rPr>
      </w:pPr>
      <w:r w:rsidRPr="000059B3">
        <w:rPr>
          <w:rFonts w:ascii="Times New Roman" w:hAnsi="Times New Roman" w:cs="Times New Roman"/>
          <w:b/>
          <w:strike/>
        </w:rPr>
        <w:t>RESOLVE:</w:t>
      </w:r>
    </w:p>
    <w:p w14:paraId="67E94F65" w14:textId="77777777" w:rsidR="00943289" w:rsidRPr="000059B3" w:rsidRDefault="00943289" w:rsidP="00943289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trike/>
        </w:rPr>
      </w:pPr>
    </w:p>
    <w:p w14:paraId="7C97CB07" w14:textId="77777777" w:rsidR="00943289" w:rsidRPr="000059B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  <w:r w:rsidRPr="000059B3">
        <w:rPr>
          <w:rFonts w:ascii="Times New Roman" w:hAnsi="Times New Roman" w:cs="Times New Roman"/>
          <w:strike/>
        </w:rPr>
        <w:t>Art. 1º</w:t>
      </w:r>
      <w:r w:rsidRPr="000059B3">
        <w:rPr>
          <w:rFonts w:ascii="Times New Roman" w:hAnsi="Times New Roman" w:cs="Times New Roman"/>
          <w:b/>
          <w:strike/>
        </w:rPr>
        <w:t xml:space="preserve"> </w:t>
      </w:r>
      <w:r w:rsidRPr="000059B3">
        <w:rPr>
          <w:rFonts w:ascii="Times New Roman" w:hAnsi="Times New Roman" w:cs="Times New Roman"/>
          <w:strike/>
        </w:rPr>
        <w:t xml:space="preserve">Designar o funcionário PEDRO LUIZ MARTINS DE LIMA, matrícula nº 281, </w:t>
      </w:r>
      <w:r w:rsidR="00EE6252" w:rsidRPr="000059B3">
        <w:rPr>
          <w:rFonts w:ascii="Times New Roman" w:hAnsi="Times New Roman" w:cs="Times New Roman"/>
          <w:strike/>
        </w:rPr>
        <w:t xml:space="preserve">ocupante do cargo de Assessor de Direção, </w:t>
      </w:r>
      <w:r w:rsidRPr="000059B3">
        <w:rPr>
          <w:rFonts w:ascii="Times New Roman" w:hAnsi="Times New Roman" w:cs="Times New Roman"/>
          <w:strike/>
        </w:rPr>
        <w:t xml:space="preserve">como gestor das parcerias firmadas através de termos de fomento entre as Organizações da Sociedade Civil e o Conselho de Arquitetura e Urbanismo de São Paulo – CAU/SP, em razão do Processo Administrativo nº </w:t>
      </w:r>
      <w:r w:rsidR="00B5218E" w:rsidRPr="000059B3">
        <w:rPr>
          <w:rFonts w:ascii="Times New Roman" w:hAnsi="Times New Roman" w:cs="Times New Roman"/>
          <w:strike/>
        </w:rPr>
        <w:t>047/2020</w:t>
      </w:r>
      <w:r w:rsidRPr="000059B3">
        <w:rPr>
          <w:rFonts w:ascii="Times New Roman" w:hAnsi="Times New Roman" w:cs="Times New Roman"/>
          <w:strike/>
        </w:rPr>
        <w:t>.</w:t>
      </w:r>
    </w:p>
    <w:p w14:paraId="6654B69D" w14:textId="77777777" w:rsidR="00943289" w:rsidRPr="000059B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14:paraId="5AEE949A" w14:textId="77777777" w:rsidR="00943289" w:rsidRPr="000059B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  <w:r w:rsidRPr="000059B3">
        <w:rPr>
          <w:rFonts w:ascii="Times New Roman" w:hAnsi="Times New Roman" w:cs="Times New Roman"/>
          <w:strike/>
        </w:rPr>
        <w:t>Art. 2º Caberá ao gestor das parcerias:</w:t>
      </w:r>
    </w:p>
    <w:p w14:paraId="0DC7C38C" w14:textId="77777777" w:rsidR="00943289" w:rsidRPr="000059B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14:paraId="43A57F0B" w14:textId="77777777" w:rsidR="00943289" w:rsidRPr="000059B3" w:rsidRDefault="00943289" w:rsidP="00943289">
      <w:pPr>
        <w:spacing w:after="0"/>
        <w:jc w:val="both"/>
        <w:rPr>
          <w:rFonts w:ascii="Times New Roman" w:hAnsi="Times New Roman" w:cs="Times New Roman"/>
          <w:strike/>
          <w:color w:val="000000"/>
        </w:rPr>
      </w:pPr>
      <w:r w:rsidRPr="000059B3">
        <w:rPr>
          <w:rFonts w:ascii="Times New Roman" w:hAnsi="Times New Roman" w:cs="Times New Roman"/>
          <w:strike/>
          <w:color w:val="000000"/>
        </w:rPr>
        <w:t xml:space="preserve">I - </w:t>
      </w:r>
      <w:proofErr w:type="gramStart"/>
      <w:r w:rsidRPr="000059B3">
        <w:rPr>
          <w:rFonts w:ascii="Times New Roman" w:hAnsi="Times New Roman" w:cs="Times New Roman"/>
          <w:strike/>
          <w:color w:val="000000"/>
        </w:rPr>
        <w:t>acompanhar e fiscalizar</w:t>
      </w:r>
      <w:proofErr w:type="gramEnd"/>
      <w:r w:rsidRPr="000059B3">
        <w:rPr>
          <w:rFonts w:ascii="Times New Roman" w:hAnsi="Times New Roman" w:cs="Times New Roman"/>
          <w:strike/>
          <w:color w:val="000000"/>
        </w:rPr>
        <w:t xml:space="preserve"> a execução da parceria;</w:t>
      </w:r>
    </w:p>
    <w:p w14:paraId="3F0790C7" w14:textId="77777777" w:rsidR="00943289" w:rsidRPr="000059B3" w:rsidRDefault="00943289" w:rsidP="00943289">
      <w:pPr>
        <w:spacing w:after="0"/>
        <w:jc w:val="both"/>
        <w:rPr>
          <w:rFonts w:ascii="Times New Roman" w:hAnsi="Times New Roman" w:cs="Times New Roman"/>
          <w:strike/>
        </w:rPr>
      </w:pPr>
    </w:p>
    <w:p w14:paraId="2049FC95" w14:textId="77777777" w:rsidR="00943289" w:rsidRPr="000059B3" w:rsidRDefault="00943289" w:rsidP="00943289">
      <w:pPr>
        <w:spacing w:after="0"/>
        <w:jc w:val="both"/>
        <w:rPr>
          <w:rFonts w:ascii="Times New Roman" w:hAnsi="Times New Roman" w:cs="Times New Roman"/>
          <w:strike/>
          <w:color w:val="000000"/>
        </w:rPr>
      </w:pPr>
      <w:r w:rsidRPr="000059B3">
        <w:rPr>
          <w:rFonts w:ascii="Times New Roman" w:hAnsi="Times New Roman" w:cs="Times New Roman"/>
          <w:strike/>
          <w:color w:val="000000"/>
        </w:rPr>
        <w:lastRenderedPageBreak/>
        <w:t xml:space="preserve">II - </w:t>
      </w:r>
      <w:proofErr w:type="gramStart"/>
      <w:r w:rsidRPr="000059B3">
        <w:rPr>
          <w:rFonts w:ascii="Times New Roman" w:hAnsi="Times New Roman" w:cs="Times New Roman"/>
          <w:strike/>
          <w:color w:val="000000"/>
        </w:rPr>
        <w:t>informar</w:t>
      </w:r>
      <w:proofErr w:type="gramEnd"/>
      <w:r w:rsidRPr="000059B3">
        <w:rPr>
          <w:rFonts w:ascii="Times New Roman" w:hAnsi="Times New Roman" w:cs="Times New Roman"/>
          <w:strike/>
          <w:color w:val="000000"/>
        </w:rPr>
        <w:t xml:space="preserve"> ao seu superior hierárquico a existência de fatos que comprometam ou possam comprometer as atividades ou metas da parceria e de indícios de irregularidades na gestão dos recursos, bem como as providências adotadas ou que serão adotadas para sanar os problemas detectados; </w:t>
      </w:r>
    </w:p>
    <w:p w14:paraId="516BB53F" w14:textId="77777777" w:rsidR="00943289" w:rsidRPr="000059B3" w:rsidRDefault="00943289" w:rsidP="00943289">
      <w:pPr>
        <w:spacing w:after="0"/>
        <w:jc w:val="both"/>
        <w:rPr>
          <w:rFonts w:ascii="Times New Roman" w:hAnsi="Times New Roman" w:cs="Times New Roman"/>
          <w:strike/>
        </w:rPr>
      </w:pPr>
    </w:p>
    <w:p w14:paraId="2C1518EA" w14:textId="77777777" w:rsidR="00943289" w:rsidRPr="000059B3" w:rsidRDefault="00943289" w:rsidP="00943289">
      <w:pPr>
        <w:spacing w:after="0"/>
        <w:jc w:val="both"/>
        <w:rPr>
          <w:rFonts w:ascii="Times New Roman" w:hAnsi="Times New Roman" w:cs="Times New Roman"/>
          <w:strike/>
          <w:color w:val="000000"/>
        </w:rPr>
      </w:pPr>
      <w:r w:rsidRPr="000059B3">
        <w:rPr>
          <w:rFonts w:ascii="Times New Roman" w:hAnsi="Times New Roman" w:cs="Times New Roman"/>
          <w:strike/>
          <w:color w:val="000000"/>
        </w:rPr>
        <w:t>III - emitir parecer técnico conclusivo de análise da prestação de contas final, levando em consideração o conteúdo do relatório técnico de monitoramento e avaliação de que trata o art. 59, da Lei 13.019, de 2014, alterada pela Lei 13.204, de 2015;</w:t>
      </w:r>
    </w:p>
    <w:p w14:paraId="4069997B" w14:textId="77777777" w:rsidR="00943289" w:rsidRPr="000059B3" w:rsidRDefault="00943289" w:rsidP="00943289">
      <w:pPr>
        <w:spacing w:after="0"/>
        <w:jc w:val="both"/>
        <w:rPr>
          <w:rFonts w:ascii="Times New Roman" w:hAnsi="Times New Roman" w:cs="Times New Roman"/>
          <w:strike/>
        </w:rPr>
      </w:pPr>
    </w:p>
    <w:p w14:paraId="2E31E0AC" w14:textId="77777777" w:rsidR="00943289" w:rsidRPr="000059B3" w:rsidRDefault="00943289" w:rsidP="00943289">
      <w:pPr>
        <w:spacing w:after="0"/>
        <w:jc w:val="both"/>
        <w:rPr>
          <w:rFonts w:ascii="Times New Roman" w:hAnsi="Times New Roman" w:cs="Times New Roman"/>
          <w:strike/>
          <w:color w:val="000000"/>
        </w:rPr>
      </w:pPr>
      <w:r w:rsidRPr="000059B3">
        <w:rPr>
          <w:rFonts w:ascii="Times New Roman" w:hAnsi="Times New Roman" w:cs="Times New Roman"/>
          <w:strike/>
          <w:color w:val="000000"/>
        </w:rPr>
        <w:t xml:space="preserve">IV - </w:t>
      </w:r>
      <w:proofErr w:type="gramStart"/>
      <w:r w:rsidRPr="000059B3">
        <w:rPr>
          <w:rFonts w:ascii="Times New Roman" w:hAnsi="Times New Roman" w:cs="Times New Roman"/>
          <w:strike/>
          <w:color w:val="000000"/>
        </w:rPr>
        <w:t>disponibilizar</w:t>
      </w:r>
      <w:proofErr w:type="gramEnd"/>
      <w:r w:rsidRPr="000059B3">
        <w:rPr>
          <w:rFonts w:ascii="Times New Roman" w:hAnsi="Times New Roman" w:cs="Times New Roman"/>
          <w:strike/>
          <w:color w:val="000000"/>
        </w:rPr>
        <w:t xml:space="preserve"> materiais e equipamentos tecnológicos necessários às atividades de monitoramento e avaliação.</w:t>
      </w:r>
    </w:p>
    <w:p w14:paraId="4A84E9EB" w14:textId="77777777" w:rsidR="00943289" w:rsidRPr="000059B3" w:rsidRDefault="00943289" w:rsidP="00943289">
      <w:pPr>
        <w:spacing w:after="0"/>
        <w:jc w:val="both"/>
        <w:rPr>
          <w:rFonts w:ascii="Times New Roman" w:hAnsi="Times New Roman" w:cs="Times New Roman"/>
          <w:strike/>
        </w:rPr>
      </w:pPr>
    </w:p>
    <w:p w14:paraId="680EC87E" w14:textId="77777777" w:rsidR="00943289" w:rsidRPr="000059B3" w:rsidRDefault="00EE6252" w:rsidP="00943289">
      <w:pPr>
        <w:spacing w:after="0"/>
        <w:jc w:val="both"/>
        <w:rPr>
          <w:rFonts w:ascii="Times New Roman" w:hAnsi="Times New Roman" w:cs="Times New Roman"/>
          <w:strike/>
          <w:color w:val="000000"/>
        </w:rPr>
      </w:pPr>
      <w:r w:rsidRPr="000059B3">
        <w:rPr>
          <w:rFonts w:ascii="Times New Roman" w:hAnsi="Times New Roman" w:cs="Times New Roman"/>
          <w:strike/>
          <w:color w:val="000000"/>
        </w:rPr>
        <w:t xml:space="preserve">V – </w:t>
      </w:r>
      <w:proofErr w:type="gramStart"/>
      <w:r w:rsidRPr="000059B3">
        <w:rPr>
          <w:rFonts w:ascii="Times New Roman" w:hAnsi="Times New Roman" w:cs="Times New Roman"/>
          <w:strike/>
          <w:color w:val="000000"/>
        </w:rPr>
        <w:t>c</w:t>
      </w:r>
      <w:r w:rsidR="00943289" w:rsidRPr="000059B3">
        <w:rPr>
          <w:rFonts w:ascii="Times New Roman" w:hAnsi="Times New Roman" w:cs="Times New Roman"/>
          <w:strike/>
          <w:color w:val="000000"/>
        </w:rPr>
        <w:t>omunicar</w:t>
      </w:r>
      <w:proofErr w:type="gramEnd"/>
      <w:r w:rsidR="00943289" w:rsidRPr="000059B3">
        <w:rPr>
          <w:rFonts w:ascii="Times New Roman" w:hAnsi="Times New Roman" w:cs="Times New Roman"/>
          <w:strike/>
          <w:color w:val="000000"/>
        </w:rPr>
        <w:t xml:space="preserve"> à Presidência a ocorrência de quaisquer das situações previstas no </w:t>
      </w:r>
      <w:r w:rsidR="00943289" w:rsidRPr="000059B3">
        <w:rPr>
          <w:rFonts w:ascii="Times New Roman" w:hAnsi="Times New Roman" w:cs="Times New Roman"/>
          <w:i/>
          <w:strike/>
          <w:color w:val="000000"/>
        </w:rPr>
        <w:t>caput</w:t>
      </w:r>
      <w:r w:rsidR="00943289" w:rsidRPr="000059B3">
        <w:rPr>
          <w:rFonts w:ascii="Times New Roman" w:hAnsi="Times New Roman" w:cs="Times New Roman"/>
          <w:strike/>
          <w:color w:val="000000"/>
        </w:rPr>
        <w:t xml:space="preserve"> do Art. 62, da Lei 13.019, de 2014, alterada pela Lei 13.204, de 2015;</w:t>
      </w:r>
    </w:p>
    <w:p w14:paraId="1A2E67BC" w14:textId="77777777" w:rsidR="00943289" w:rsidRPr="000059B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14:paraId="014E6899" w14:textId="77777777" w:rsidR="00943289" w:rsidRPr="000059B3" w:rsidRDefault="00943289" w:rsidP="00943289">
      <w:pPr>
        <w:pStyle w:val="padro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  <w:r w:rsidRPr="000059B3">
        <w:rPr>
          <w:strike/>
          <w:color w:val="000000"/>
          <w:sz w:val="22"/>
          <w:szCs w:val="22"/>
        </w:rPr>
        <w:t xml:space="preserve">Art. 3º Será ainda de competência do gestor todos os atos designados </w:t>
      </w:r>
      <w:r w:rsidR="00EE6252" w:rsidRPr="000059B3">
        <w:rPr>
          <w:strike/>
          <w:color w:val="000000"/>
          <w:sz w:val="22"/>
          <w:szCs w:val="22"/>
        </w:rPr>
        <w:t>a</w:t>
      </w:r>
      <w:r w:rsidRPr="000059B3">
        <w:rPr>
          <w:strike/>
          <w:color w:val="000000"/>
          <w:sz w:val="22"/>
          <w:szCs w:val="22"/>
        </w:rPr>
        <w:t xml:space="preserve"> este por força da Lei nº 13.019, de 2014, e suas posteriores alterações e pelo Decreto nº 8.726, de 2016, legislações estas das quais deverá o gestor ora designado tomar prévio conhecimento.</w:t>
      </w:r>
    </w:p>
    <w:p w14:paraId="380F6C21" w14:textId="77777777" w:rsidR="00943289" w:rsidRPr="000059B3" w:rsidRDefault="00943289" w:rsidP="00943289">
      <w:pPr>
        <w:pStyle w:val="padro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</w:p>
    <w:p w14:paraId="42B410D2" w14:textId="77777777" w:rsidR="00943289" w:rsidRPr="000059B3" w:rsidRDefault="00943289" w:rsidP="00943289">
      <w:pPr>
        <w:pStyle w:val="padro"/>
        <w:spacing w:before="0" w:beforeAutospacing="0" w:after="0" w:afterAutospacing="0"/>
        <w:jc w:val="both"/>
        <w:rPr>
          <w:strike/>
          <w:sz w:val="22"/>
          <w:szCs w:val="22"/>
        </w:rPr>
      </w:pPr>
      <w:r w:rsidRPr="000059B3">
        <w:rPr>
          <w:strike/>
          <w:color w:val="000000"/>
          <w:sz w:val="22"/>
          <w:szCs w:val="22"/>
        </w:rPr>
        <w:t>Art. 4º A designação de que trata a presente Portaria terá vigência a contar da data d</w:t>
      </w:r>
      <w:r w:rsidR="00EE6252" w:rsidRPr="000059B3">
        <w:rPr>
          <w:strike/>
          <w:color w:val="000000"/>
          <w:sz w:val="22"/>
          <w:szCs w:val="22"/>
        </w:rPr>
        <w:t>e su</w:t>
      </w:r>
      <w:r w:rsidRPr="000059B3">
        <w:rPr>
          <w:strike/>
          <w:color w:val="000000"/>
          <w:sz w:val="22"/>
          <w:szCs w:val="22"/>
        </w:rPr>
        <w:t xml:space="preserve">a assinatura </w:t>
      </w:r>
      <w:r w:rsidRPr="000059B3">
        <w:rPr>
          <w:strike/>
          <w:sz w:val="22"/>
          <w:szCs w:val="22"/>
        </w:rPr>
        <w:t>até o término de todo e qualquer ato ou procedimento relacionado às parcerias celebradas em decorrência do Chamamento Público n</w:t>
      </w:r>
      <w:r w:rsidR="00420B2A" w:rsidRPr="000059B3">
        <w:rPr>
          <w:strike/>
          <w:sz w:val="22"/>
          <w:szCs w:val="22"/>
        </w:rPr>
        <w:t>.</w:t>
      </w:r>
      <w:r w:rsidRPr="000059B3">
        <w:rPr>
          <w:strike/>
          <w:sz w:val="22"/>
          <w:szCs w:val="22"/>
        </w:rPr>
        <w:t xml:space="preserve">º </w:t>
      </w:r>
      <w:r w:rsidR="00D81ECF" w:rsidRPr="000059B3">
        <w:rPr>
          <w:strike/>
          <w:sz w:val="22"/>
          <w:szCs w:val="22"/>
        </w:rPr>
        <w:t>006</w:t>
      </w:r>
      <w:r w:rsidR="00EE6252" w:rsidRPr="000059B3">
        <w:rPr>
          <w:strike/>
          <w:sz w:val="22"/>
          <w:szCs w:val="22"/>
        </w:rPr>
        <w:t>/</w:t>
      </w:r>
      <w:r w:rsidR="00B5218E" w:rsidRPr="000059B3">
        <w:rPr>
          <w:strike/>
          <w:sz w:val="22"/>
          <w:szCs w:val="22"/>
        </w:rPr>
        <w:t>2020</w:t>
      </w:r>
      <w:r w:rsidRPr="000059B3">
        <w:rPr>
          <w:strike/>
          <w:sz w:val="22"/>
          <w:szCs w:val="22"/>
        </w:rPr>
        <w:t>,</w:t>
      </w:r>
      <w:r w:rsidR="00EE6252" w:rsidRPr="000059B3">
        <w:rPr>
          <w:strike/>
          <w:sz w:val="22"/>
          <w:szCs w:val="22"/>
        </w:rPr>
        <w:t xml:space="preserve"> relativo ao</w:t>
      </w:r>
      <w:r w:rsidRPr="000059B3">
        <w:rPr>
          <w:strike/>
          <w:sz w:val="22"/>
          <w:szCs w:val="22"/>
        </w:rPr>
        <w:t xml:space="preserve"> Processo Administrativo nº </w:t>
      </w:r>
      <w:r w:rsidR="00B5218E" w:rsidRPr="000059B3">
        <w:rPr>
          <w:strike/>
          <w:sz w:val="22"/>
          <w:szCs w:val="22"/>
        </w:rPr>
        <w:t>047/2020</w:t>
      </w:r>
      <w:r w:rsidR="00EE6252" w:rsidRPr="000059B3">
        <w:rPr>
          <w:strike/>
          <w:sz w:val="22"/>
          <w:szCs w:val="22"/>
        </w:rPr>
        <w:t>, momento est</w:t>
      </w:r>
      <w:r w:rsidRPr="000059B3">
        <w:rPr>
          <w:strike/>
          <w:sz w:val="22"/>
          <w:szCs w:val="22"/>
        </w:rPr>
        <w:t xml:space="preserve">e em que </w:t>
      </w:r>
      <w:r w:rsidR="00EE6252" w:rsidRPr="000059B3">
        <w:rPr>
          <w:strike/>
          <w:sz w:val="22"/>
          <w:szCs w:val="22"/>
        </w:rPr>
        <w:t>esta</w:t>
      </w:r>
      <w:r w:rsidRPr="000059B3">
        <w:rPr>
          <w:strike/>
          <w:sz w:val="22"/>
          <w:szCs w:val="22"/>
        </w:rPr>
        <w:t xml:space="preserve"> </w:t>
      </w:r>
      <w:r w:rsidR="00EE6252" w:rsidRPr="000059B3">
        <w:rPr>
          <w:strike/>
          <w:sz w:val="22"/>
          <w:szCs w:val="22"/>
        </w:rPr>
        <w:t>P</w:t>
      </w:r>
      <w:r w:rsidRPr="000059B3">
        <w:rPr>
          <w:strike/>
          <w:sz w:val="22"/>
          <w:szCs w:val="22"/>
        </w:rPr>
        <w:t>ortaria será automaticamente revogada independentemente de novo ato.</w:t>
      </w:r>
    </w:p>
    <w:p w14:paraId="10F61DA3" w14:textId="77777777" w:rsidR="00943289" w:rsidRPr="000059B3" w:rsidRDefault="00943289" w:rsidP="00943289">
      <w:pPr>
        <w:pStyle w:val="padro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</w:p>
    <w:p w14:paraId="4CDBA56B" w14:textId="77777777" w:rsidR="00943289" w:rsidRPr="000059B3" w:rsidRDefault="00943289" w:rsidP="00943289">
      <w:pPr>
        <w:pStyle w:val="padro"/>
        <w:spacing w:before="0" w:beforeAutospacing="0" w:after="0" w:afterAutospacing="0"/>
        <w:jc w:val="both"/>
        <w:rPr>
          <w:strike/>
          <w:sz w:val="22"/>
          <w:szCs w:val="22"/>
        </w:rPr>
      </w:pPr>
      <w:r w:rsidRPr="000059B3">
        <w:rPr>
          <w:strike/>
          <w:sz w:val="22"/>
          <w:szCs w:val="22"/>
        </w:rPr>
        <w:t>Art. 5</w:t>
      </w:r>
      <w:r w:rsidR="00EE6252" w:rsidRPr="000059B3">
        <w:rPr>
          <w:strike/>
          <w:sz w:val="22"/>
          <w:szCs w:val="22"/>
        </w:rPr>
        <w:t>º A presente</w:t>
      </w:r>
      <w:r w:rsidRPr="000059B3">
        <w:rPr>
          <w:strike/>
          <w:sz w:val="22"/>
          <w:szCs w:val="22"/>
        </w:rPr>
        <w:t xml:space="preserve"> </w:t>
      </w:r>
      <w:r w:rsidR="00EE6252" w:rsidRPr="000059B3">
        <w:rPr>
          <w:strike/>
          <w:sz w:val="22"/>
          <w:szCs w:val="22"/>
        </w:rPr>
        <w:t>P</w:t>
      </w:r>
      <w:r w:rsidRPr="000059B3">
        <w:rPr>
          <w:strike/>
          <w:sz w:val="22"/>
          <w:szCs w:val="22"/>
        </w:rPr>
        <w:t xml:space="preserve">ortaria entra em vigor na data de sua </w:t>
      </w:r>
      <w:r w:rsidR="00420B2A" w:rsidRPr="000059B3">
        <w:rPr>
          <w:strike/>
          <w:sz w:val="22"/>
          <w:szCs w:val="22"/>
        </w:rPr>
        <w:t>publicação</w:t>
      </w:r>
      <w:r w:rsidRPr="000059B3">
        <w:rPr>
          <w:strike/>
          <w:sz w:val="22"/>
          <w:szCs w:val="22"/>
        </w:rPr>
        <w:t>.</w:t>
      </w:r>
    </w:p>
    <w:p w14:paraId="2165E459" w14:textId="77777777" w:rsidR="00943289" w:rsidRPr="000059B3" w:rsidRDefault="00943289" w:rsidP="00943289">
      <w:pPr>
        <w:pStyle w:val="padro"/>
        <w:spacing w:before="0" w:beforeAutospacing="0" w:after="0" w:afterAutospacing="0"/>
        <w:jc w:val="both"/>
        <w:rPr>
          <w:strike/>
          <w:sz w:val="22"/>
          <w:szCs w:val="22"/>
        </w:rPr>
      </w:pPr>
    </w:p>
    <w:p w14:paraId="5CF5E214" w14:textId="77777777" w:rsidR="00943289" w:rsidRPr="000059B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14:paraId="5FEEF87F" w14:textId="77777777" w:rsidR="00943289" w:rsidRPr="000059B3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  <w:r w:rsidRPr="000059B3">
        <w:rPr>
          <w:rFonts w:ascii="Times New Roman" w:hAnsi="Times New Roman" w:cs="Times New Roman"/>
          <w:strike/>
        </w:rPr>
        <w:t xml:space="preserve">São Paulo, </w:t>
      </w:r>
      <w:r w:rsidR="00346EE2" w:rsidRPr="000059B3">
        <w:rPr>
          <w:rFonts w:ascii="Times New Roman" w:hAnsi="Times New Roman" w:cs="Times New Roman"/>
          <w:strike/>
        </w:rPr>
        <w:t>21</w:t>
      </w:r>
      <w:r w:rsidRPr="000059B3">
        <w:rPr>
          <w:rFonts w:ascii="Times New Roman" w:hAnsi="Times New Roman" w:cs="Times New Roman"/>
          <w:strike/>
        </w:rPr>
        <w:t xml:space="preserve"> de </w:t>
      </w:r>
      <w:r w:rsidR="00B5218E" w:rsidRPr="000059B3">
        <w:rPr>
          <w:rFonts w:ascii="Times New Roman" w:hAnsi="Times New Roman" w:cs="Times New Roman"/>
          <w:strike/>
        </w:rPr>
        <w:t>dezembro</w:t>
      </w:r>
      <w:r w:rsidRPr="000059B3">
        <w:rPr>
          <w:rFonts w:ascii="Times New Roman" w:hAnsi="Times New Roman" w:cs="Times New Roman"/>
          <w:strike/>
        </w:rPr>
        <w:t xml:space="preserve"> de 20</w:t>
      </w:r>
      <w:r w:rsidR="00420B2A" w:rsidRPr="000059B3">
        <w:rPr>
          <w:rFonts w:ascii="Times New Roman" w:hAnsi="Times New Roman" w:cs="Times New Roman"/>
          <w:strike/>
        </w:rPr>
        <w:t>20</w:t>
      </w:r>
      <w:r w:rsidRPr="000059B3">
        <w:rPr>
          <w:rFonts w:ascii="Times New Roman" w:hAnsi="Times New Roman" w:cs="Times New Roman"/>
          <w:strike/>
        </w:rPr>
        <w:t>.</w:t>
      </w:r>
    </w:p>
    <w:p w14:paraId="6DC01B2B" w14:textId="77777777" w:rsidR="00943289" w:rsidRPr="000059B3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</w:p>
    <w:p w14:paraId="7DDF2433" w14:textId="77777777" w:rsidR="00943289" w:rsidRPr="000059B3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</w:p>
    <w:p w14:paraId="747CA1CC" w14:textId="77777777" w:rsidR="00943289" w:rsidRPr="000059B3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trike/>
        </w:rPr>
      </w:pPr>
      <w:r w:rsidRPr="000059B3">
        <w:rPr>
          <w:rFonts w:ascii="Times New Roman" w:hAnsi="Times New Roman" w:cs="Times New Roman"/>
          <w:b/>
          <w:strike/>
        </w:rPr>
        <w:t>José Roberto Geraldine Junior</w:t>
      </w:r>
    </w:p>
    <w:p w14:paraId="6C581740" w14:textId="77777777" w:rsidR="00943289" w:rsidRPr="000059B3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  <w:r w:rsidRPr="000059B3">
        <w:rPr>
          <w:rFonts w:ascii="Times New Roman" w:hAnsi="Times New Roman" w:cs="Times New Roman"/>
          <w:strike/>
        </w:rPr>
        <w:t>Presidente do CAU/SP</w:t>
      </w:r>
    </w:p>
    <w:p w14:paraId="0A80F41B" w14:textId="77777777" w:rsidR="00D35DB3" w:rsidRPr="000059B3" w:rsidRDefault="00D35DB3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</w:p>
    <w:p w14:paraId="10215B0C" w14:textId="77777777" w:rsidR="00060895" w:rsidRPr="000059B3" w:rsidRDefault="00D35DB3" w:rsidP="005A46E7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trike/>
        </w:rPr>
      </w:pPr>
      <w:r w:rsidRPr="000059B3">
        <w:rPr>
          <w:rFonts w:ascii="Times New Roman" w:hAnsi="Times New Roman" w:cs="Times New Roman"/>
          <w:i/>
          <w:strike/>
        </w:rPr>
        <w:t xml:space="preserve">(Publicado no sítio eletrônico do CAU/SP em </w:t>
      </w:r>
      <w:r w:rsidR="00346EE2" w:rsidRPr="000059B3">
        <w:rPr>
          <w:rFonts w:ascii="Times New Roman" w:hAnsi="Times New Roman" w:cs="Times New Roman"/>
          <w:i/>
          <w:strike/>
        </w:rPr>
        <w:t>21</w:t>
      </w:r>
      <w:r w:rsidRPr="000059B3">
        <w:rPr>
          <w:rFonts w:ascii="Times New Roman" w:hAnsi="Times New Roman" w:cs="Times New Roman"/>
          <w:i/>
          <w:strike/>
        </w:rPr>
        <w:t>/</w:t>
      </w:r>
      <w:r w:rsidR="00B5218E" w:rsidRPr="000059B3">
        <w:rPr>
          <w:rFonts w:ascii="Times New Roman" w:hAnsi="Times New Roman" w:cs="Times New Roman"/>
          <w:i/>
          <w:strike/>
        </w:rPr>
        <w:t>12</w:t>
      </w:r>
      <w:r w:rsidRPr="000059B3">
        <w:rPr>
          <w:rFonts w:ascii="Times New Roman" w:hAnsi="Times New Roman" w:cs="Times New Roman"/>
          <w:i/>
          <w:strike/>
        </w:rPr>
        <w:t>/2020)</w:t>
      </w:r>
    </w:p>
    <w:sectPr w:rsidR="00060895" w:rsidRPr="000059B3" w:rsidSect="0096106B">
      <w:headerReference w:type="default" r:id="rId8"/>
      <w:footerReference w:type="default" r:id="rId9"/>
      <w:pgSz w:w="11906" w:h="16838"/>
      <w:pgMar w:top="1418" w:right="1134" w:bottom="1418" w:left="1134" w:header="709" w:footer="9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100B55" w14:textId="77777777" w:rsidR="00754C42" w:rsidRDefault="00754C42" w:rsidP="003E007E">
      <w:pPr>
        <w:spacing w:after="0" w:line="240" w:lineRule="auto"/>
      </w:pPr>
      <w:r>
        <w:separator/>
      </w:r>
    </w:p>
  </w:endnote>
  <w:endnote w:type="continuationSeparator" w:id="0">
    <w:p w14:paraId="03AE14B6" w14:textId="77777777" w:rsidR="00754C42" w:rsidRDefault="00754C42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673763254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420404442"/>
          <w:docPartObj>
            <w:docPartGallery w:val="Page Numbers (Top of Page)"/>
            <w:docPartUnique/>
          </w:docPartObj>
        </w:sdtPr>
        <w:sdtEndPr/>
        <w:sdtContent>
          <w:p w14:paraId="6C240944" w14:textId="77777777" w:rsidR="00746B05" w:rsidRPr="00EE6252" w:rsidRDefault="00746B05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EE6252">
              <w:rPr>
                <w:rFonts w:ascii="Times New Roman" w:hAnsi="Times New Roman" w:cs="Times New Roman"/>
              </w:rPr>
              <w:t>P</w:t>
            </w:r>
            <w:r w:rsidR="00EE6252" w:rsidRPr="00EE6252">
              <w:rPr>
                <w:rFonts w:ascii="Times New Roman" w:hAnsi="Times New Roman" w:cs="Times New Roman"/>
              </w:rPr>
              <w:t>ortaria Presidencial</w:t>
            </w:r>
            <w:r w:rsidR="00E72B00" w:rsidRPr="00EE6252">
              <w:rPr>
                <w:rFonts w:ascii="Times New Roman" w:hAnsi="Times New Roman" w:cs="Times New Roman"/>
              </w:rPr>
              <w:t xml:space="preserve"> </w:t>
            </w:r>
            <w:r w:rsidRPr="00EE6252">
              <w:rPr>
                <w:rFonts w:ascii="Times New Roman" w:hAnsi="Times New Roman" w:cs="Times New Roman"/>
              </w:rPr>
              <w:t xml:space="preserve">CAU/SP Nº </w:t>
            </w:r>
            <w:r w:rsidR="00B5218E">
              <w:rPr>
                <w:rFonts w:ascii="Times New Roman" w:hAnsi="Times New Roman" w:cs="Times New Roman"/>
              </w:rPr>
              <w:t>225</w:t>
            </w:r>
            <w:r w:rsidR="00AA6D35" w:rsidRPr="00EE6252">
              <w:rPr>
                <w:rFonts w:ascii="Times New Roman" w:hAnsi="Times New Roman" w:cs="Times New Roman"/>
              </w:rPr>
              <w:t>/20</w:t>
            </w:r>
            <w:r w:rsidR="00420B2A">
              <w:rPr>
                <w:rFonts w:ascii="Times New Roman" w:hAnsi="Times New Roman" w:cs="Times New Roman"/>
              </w:rPr>
              <w:t>20</w:t>
            </w:r>
            <w:r w:rsidRPr="00EE6252">
              <w:rPr>
                <w:rFonts w:ascii="Times New Roman" w:hAnsi="Times New Roman" w:cs="Times New Roman"/>
              </w:rPr>
              <w:t xml:space="preserve"> - Página 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EE6252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37793D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Pr="00EE6252">
              <w:rPr>
                <w:rFonts w:ascii="Times New Roman" w:hAnsi="Times New Roman" w:cs="Times New Roman"/>
              </w:rPr>
              <w:t xml:space="preserve"> de 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EE6252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37793D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14:paraId="3D8468DE" w14:textId="77777777" w:rsidR="00E94CA2" w:rsidRPr="00EE6252" w:rsidRDefault="00E94CA2">
    <w:pPr>
      <w:pStyle w:val="Rodap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2182C9" w14:textId="77777777" w:rsidR="00754C42" w:rsidRDefault="00754C42" w:rsidP="003E007E">
      <w:pPr>
        <w:spacing w:after="0" w:line="240" w:lineRule="auto"/>
      </w:pPr>
      <w:r>
        <w:separator/>
      </w:r>
    </w:p>
  </w:footnote>
  <w:footnote w:type="continuationSeparator" w:id="0">
    <w:p w14:paraId="26DA2879" w14:textId="77777777" w:rsidR="00754C42" w:rsidRDefault="00754C42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D67F7" w14:textId="77777777"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4480AFBE" wp14:editId="17E2D72E">
          <wp:simplePos x="0" y="0"/>
          <wp:positionH relativeFrom="page">
            <wp:posOffset>-4529</wp:posOffset>
          </wp:positionH>
          <wp:positionV relativeFrom="paragraph">
            <wp:posOffset>-613111</wp:posOffset>
          </wp:positionV>
          <wp:extent cx="7686675" cy="10579100"/>
          <wp:effectExtent l="0" t="0" r="9525" b="0"/>
          <wp:wrapNone/>
          <wp:docPr id="5" name="Imagem 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83B"/>
    <w:rsid w:val="000059B3"/>
    <w:rsid w:val="0001482F"/>
    <w:rsid w:val="0004035A"/>
    <w:rsid w:val="00044EC3"/>
    <w:rsid w:val="000451B7"/>
    <w:rsid w:val="00060895"/>
    <w:rsid w:val="0006739C"/>
    <w:rsid w:val="000876C4"/>
    <w:rsid w:val="000949B9"/>
    <w:rsid w:val="00094C10"/>
    <w:rsid w:val="000B051D"/>
    <w:rsid w:val="000C3EF0"/>
    <w:rsid w:val="000C41D2"/>
    <w:rsid w:val="000F7B03"/>
    <w:rsid w:val="00113007"/>
    <w:rsid w:val="00113775"/>
    <w:rsid w:val="00114EFD"/>
    <w:rsid w:val="0012735F"/>
    <w:rsid w:val="00133D92"/>
    <w:rsid w:val="0014055E"/>
    <w:rsid w:val="001422C1"/>
    <w:rsid w:val="00144205"/>
    <w:rsid w:val="001456A1"/>
    <w:rsid w:val="00151BE5"/>
    <w:rsid w:val="001521B7"/>
    <w:rsid w:val="00156C3C"/>
    <w:rsid w:val="001637BA"/>
    <w:rsid w:val="00184991"/>
    <w:rsid w:val="001B4B7E"/>
    <w:rsid w:val="001C1DCF"/>
    <w:rsid w:val="001C2542"/>
    <w:rsid w:val="001C6630"/>
    <w:rsid w:val="001D1155"/>
    <w:rsid w:val="001D79BB"/>
    <w:rsid w:val="001F5AFB"/>
    <w:rsid w:val="00203EE0"/>
    <w:rsid w:val="002044B9"/>
    <w:rsid w:val="002121FF"/>
    <w:rsid w:val="002133F8"/>
    <w:rsid w:val="00222938"/>
    <w:rsid w:val="002737EF"/>
    <w:rsid w:val="0029012B"/>
    <w:rsid w:val="002D2411"/>
    <w:rsid w:val="002E0294"/>
    <w:rsid w:val="002E31DA"/>
    <w:rsid w:val="002E4B81"/>
    <w:rsid w:val="002F6C56"/>
    <w:rsid w:val="003004E5"/>
    <w:rsid w:val="00323591"/>
    <w:rsid w:val="00334B3B"/>
    <w:rsid w:val="00346EE2"/>
    <w:rsid w:val="00350757"/>
    <w:rsid w:val="00360249"/>
    <w:rsid w:val="00377675"/>
    <w:rsid w:val="0037793D"/>
    <w:rsid w:val="003B1B7C"/>
    <w:rsid w:val="003D635B"/>
    <w:rsid w:val="003E007E"/>
    <w:rsid w:val="003E081F"/>
    <w:rsid w:val="004045E4"/>
    <w:rsid w:val="00405775"/>
    <w:rsid w:val="00420B2A"/>
    <w:rsid w:val="00427722"/>
    <w:rsid w:val="004464E1"/>
    <w:rsid w:val="00463DA9"/>
    <w:rsid w:val="00465D86"/>
    <w:rsid w:val="00487DC8"/>
    <w:rsid w:val="004C0B23"/>
    <w:rsid w:val="004C22C1"/>
    <w:rsid w:val="004C3554"/>
    <w:rsid w:val="004D7887"/>
    <w:rsid w:val="00504763"/>
    <w:rsid w:val="00506D8F"/>
    <w:rsid w:val="005164FB"/>
    <w:rsid w:val="00543673"/>
    <w:rsid w:val="00544635"/>
    <w:rsid w:val="00546DB5"/>
    <w:rsid w:val="0055445C"/>
    <w:rsid w:val="00567542"/>
    <w:rsid w:val="00587D1F"/>
    <w:rsid w:val="00590F8B"/>
    <w:rsid w:val="005A46E7"/>
    <w:rsid w:val="005A7388"/>
    <w:rsid w:val="005B40BF"/>
    <w:rsid w:val="005B680C"/>
    <w:rsid w:val="005E272D"/>
    <w:rsid w:val="005E2E27"/>
    <w:rsid w:val="005E4B97"/>
    <w:rsid w:val="006356CD"/>
    <w:rsid w:val="00642D0D"/>
    <w:rsid w:val="00661665"/>
    <w:rsid w:val="0066641F"/>
    <w:rsid w:val="006704A4"/>
    <w:rsid w:val="0069036B"/>
    <w:rsid w:val="006930A8"/>
    <w:rsid w:val="006943F0"/>
    <w:rsid w:val="00697305"/>
    <w:rsid w:val="006A4E60"/>
    <w:rsid w:val="006B38E1"/>
    <w:rsid w:val="00716CF6"/>
    <w:rsid w:val="00724654"/>
    <w:rsid w:val="007272BF"/>
    <w:rsid w:val="00743EEE"/>
    <w:rsid w:val="00746830"/>
    <w:rsid w:val="00746B05"/>
    <w:rsid w:val="00753DE7"/>
    <w:rsid w:val="00754C42"/>
    <w:rsid w:val="00755F93"/>
    <w:rsid w:val="00757B5B"/>
    <w:rsid w:val="0076762E"/>
    <w:rsid w:val="00777AD6"/>
    <w:rsid w:val="007A35CD"/>
    <w:rsid w:val="007B6EB1"/>
    <w:rsid w:val="007B7837"/>
    <w:rsid w:val="007C4CD4"/>
    <w:rsid w:val="007D3496"/>
    <w:rsid w:val="007F1F8B"/>
    <w:rsid w:val="008002CB"/>
    <w:rsid w:val="008075AC"/>
    <w:rsid w:val="00814DDD"/>
    <w:rsid w:val="008229F3"/>
    <w:rsid w:val="00842C70"/>
    <w:rsid w:val="008710BD"/>
    <w:rsid w:val="00873799"/>
    <w:rsid w:val="008A5988"/>
    <w:rsid w:val="008A5CE2"/>
    <w:rsid w:val="008B07BB"/>
    <w:rsid w:val="008F48DD"/>
    <w:rsid w:val="008F7013"/>
    <w:rsid w:val="0090350B"/>
    <w:rsid w:val="0091094D"/>
    <w:rsid w:val="00930616"/>
    <w:rsid w:val="00935B67"/>
    <w:rsid w:val="00943289"/>
    <w:rsid w:val="0095344F"/>
    <w:rsid w:val="009534D6"/>
    <w:rsid w:val="0096106B"/>
    <w:rsid w:val="009849BE"/>
    <w:rsid w:val="00986504"/>
    <w:rsid w:val="0099283B"/>
    <w:rsid w:val="009A46B4"/>
    <w:rsid w:val="009D6365"/>
    <w:rsid w:val="009E4D06"/>
    <w:rsid w:val="009F46FE"/>
    <w:rsid w:val="00A0497B"/>
    <w:rsid w:val="00A04AE5"/>
    <w:rsid w:val="00A10928"/>
    <w:rsid w:val="00A12C2E"/>
    <w:rsid w:val="00A1481F"/>
    <w:rsid w:val="00A1641C"/>
    <w:rsid w:val="00A1686B"/>
    <w:rsid w:val="00A20105"/>
    <w:rsid w:val="00A3268C"/>
    <w:rsid w:val="00A4094B"/>
    <w:rsid w:val="00A44B88"/>
    <w:rsid w:val="00A5777A"/>
    <w:rsid w:val="00A65F91"/>
    <w:rsid w:val="00A834B1"/>
    <w:rsid w:val="00A90F4F"/>
    <w:rsid w:val="00A9353F"/>
    <w:rsid w:val="00AA0C2E"/>
    <w:rsid w:val="00AA6D35"/>
    <w:rsid w:val="00AC46FA"/>
    <w:rsid w:val="00AE4384"/>
    <w:rsid w:val="00B43745"/>
    <w:rsid w:val="00B5218E"/>
    <w:rsid w:val="00B575BA"/>
    <w:rsid w:val="00B739CB"/>
    <w:rsid w:val="00BB1220"/>
    <w:rsid w:val="00BC6043"/>
    <w:rsid w:val="00BC62A1"/>
    <w:rsid w:val="00BE2BAA"/>
    <w:rsid w:val="00BE773A"/>
    <w:rsid w:val="00C01D9B"/>
    <w:rsid w:val="00C257FE"/>
    <w:rsid w:val="00C36FC8"/>
    <w:rsid w:val="00C61E60"/>
    <w:rsid w:val="00C6340C"/>
    <w:rsid w:val="00C95F8D"/>
    <w:rsid w:val="00CB1236"/>
    <w:rsid w:val="00CD23D2"/>
    <w:rsid w:val="00CD2F44"/>
    <w:rsid w:val="00CD548B"/>
    <w:rsid w:val="00CE580C"/>
    <w:rsid w:val="00D0407C"/>
    <w:rsid w:val="00D306A3"/>
    <w:rsid w:val="00D35DB3"/>
    <w:rsid w:val="00D45300"/>
    <w:rsid w:val="00D81ECF"/>
    <w:rsid w:val="00DA4524"/>
    <w:rsid w:val="00DC0564"/>
    <w:rsid w:val="00DC24BB"/>
    <w:rsid w:val="00DE08D0"/>
    <w:rsid w:val="00DE7169"/>
    <w:rsid w:val="00DF3800"/>
    <w:rsid w:val="00E04743"/>
    <w:rsid w:val="00E20C7E"/>
    <w:rsid w:val="00E31180"/>
    <w:rsid w:val="00E4002C"/>
    <w:rsid w:val="00E56533"/>
    <w:rsid w:val="00E57B9C"/>
    <w:rsid w:val="00E72B00"/>
    <w:rsid w:val="00E83A6E"/>
    <w:rsid w:val="00E91ECD"/>
    <w:rsid w:val="00E92026"/>
    <w:rsid w:val="00E94CA2"/>
    <w:rsid w:val="00EB0D68"/>
    <w:rsid w:val="00EC6FE2"/>
    <w:rsid w:val="00EE6252"/>
    <w:rsid w:val="00F01C4D"/>
    <w:rsid w:val="00F231AB"/>
    <w:rsid w:val="00F62C25"/>
    <w:rsid w:val="00F735BB"/>
    <w:rsid w:val="00F77E12"/>
    <w:rsid w:val="00F80BB3"/>
    <w:rsid w:val="00F913A3"/>
    <w:rsid w:val="00FC12F3"/>
    <w:rsid w:val="00FD04B0"/>
    <w:rsid w:val="00FD75CA"/>
    <w:rsid w:val="00FE7813"/>
    <w:rsid w:val="00FF1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91DD2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094C1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83209-EECE-4C0B-8DC1-040F696D4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757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12</cp:revision>
  <cp:lastPrinted>2021-04-19T22:32:00Z</cp:lastPrinted>
  <dcterms:created xsi:type="dcterms:W3CDTF">2019-10-23T21:04:00Z</dcterms:created>
  <dcterms:modified xsi:type="dcterms:W3CDTF">2021-04-19T22:33:00Z</dcterms:modified>
</cp:coreProperties>
</file>