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</w:t>
      </w:r>
      <w:r w:rsidR="00010657">
        <w:rPr>
          <w:b/>
          <w:sz w:val="22"/>
          <w:szCs w:val="22"/>
        </w:rPr>
        <w:t>2</w:t>
      </w:r>
      <w:bookmarkStart w:id="1" w:name="_GoBack"/>
      <w:bookmarkEnd w:id="1"/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r w:rsidR="00234691">
        <w:rPr>
          <w:b/>
          <w:sz w:val="22"/>
          <w:szCs w:val="22"/>
        </w:rPr>
        <w:t>DEZEMBRO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010657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606506">
        <w:rPr>
          <w:rFonts w:ascii="Times New Roman" w:hAnsi="Times New Roman" w:cs="Times New Roman"/>
          <w:sz w:val="22"/>
          <w:szCs w:val="22"/>
        </w:rPr>
        <w:t>o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CD4657">
        <w:rPr>
          <w:rFonts w:ascii="Times New Roman" w:hAnsi="Times New Roman" w:cs="Times New Roman"/>
          <w:sz w:val="22"/>
          <w:szCs w:val="22"/>
        </w:rPr>
        <w:t>0</w:t>
      </w:r>
      <w:r w:rsidR="00010657">
        <w:rPr>
          <w:rFonts w:ascii="Times New Roman" w:hAnsi="Times New Roman" w:cs="Times New Roman"/>
          <w:sz w:val="22"/>
          <w:szCs w:val="22"/>
        </w:rPr>
        <w:t>2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010657">
        <w:rPr>
          <w:sz w:val="22"/>
          <w:szCs w:val="22"/>
        </w:rPr>
        <w:t>02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010657" w:rsidRPr="00010657">
        <w:rPr>
          <w:sz w:val="22"/>
          <w:szCs w:val="22"/>
        </w:rPr>
        <w:t>00179.005848/2024-79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CD4657">
        <w:rPr>
          <w:sz w:val="22"/>
          <w:szCs w:val="22"/>
        </w:rPr>
        <w:t>0</w:t>
      </w:r>
      <w:r w:rsidR="00010657">
        <w:rPr>
          <w:sz w:val="22"/>
          <w:szCs w:val="22"/>
        </w:rPr>
        <w:t>2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010657" w:rsidRDefault="00010657" w:rsidP="00010657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CAROLINE CABRAL ROCHA BERTOL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Assessora – Aplicação: Relações Institucionais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460;</w:t>
      </w:r>
    </w:p>
    <w:p w:rsidR="00010657" w:rsidRDefault="00010657" w:rsidP="00010657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>
        <w:rPr>
          <w:color w:val="000000"/>
          <w:sz w:val="22"/>
          <w:szCs w:val="22"/>
        </w:rPr>
        <w:t>LEONEL DE ARRUDA MACHADO LUZ, Assessor – Aplicação: Relações Parlamentares, matrícula nº 437;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010657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010657">
        <w:rPr>
          <w:sz w:val="22"/>
          <w:szCs w:val="22"/>
        </w:rPr>
        <w:t>2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010657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220E2D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010657">
        <w:rPr>
          <w:sz w:val="22"/>
          <w:szCs w:val="22"/>
        </w:rPr>
        <w:t>2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010657">
        <w:rPr>
          <w:sz w:val="22"/>
          <w:szCs w:val="22"/>
          <w:lang w:eastAsia="pt-BR"/>
        </w:rPr>
        <w:t>10</w:t>
      </w:r>
      <w:r w:rsidR="008700E1">
        <w:rPr>
          <w:sz w:val="22"/>
          <w:szCs w:val="22"/>
          <w:lang w:eastAsia="pt-BR"/>
        </w:rPr>
        <w:t xml:space="preserve"> (</w:t>
      </w:r>
      <w:r w:rsidR="00010657">
        <w:rPr>
          <w:sz w:val="22"/>
          <w:szCs w:val="22"/>
          <w:lang w:eastAsia="pt-BR"/>
        </w:rPr>
        <w:t>dez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33" w:rsidRDefault="003F5A33">
      <w:r>
        <w:separator/>
      </w:r>
    </w:p>
  </w:endnote>
  <w:endnote w:type="continuationSeparator" w:id="0">
    <w:p w:rsidR="003F5A33" w:rsidRDefault="003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33" w:rsidRDefault="003F5A33">
      <w:r>
        <w:separator/>
      </w:r>
    </w:p>
  </w:footnote>
  <w:footnote w:type="continuationSeparator" w:id="0">
    <w:p w:rsidR="003F5A33" w:rsidRDefault="003F5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3F5A3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4AB07-8737-429E-A65D-8C468425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2024-12-13T15:18:00Z</dcterms:created>
  <dcterms:modified xsi:type="dcterms:W3CDTF">2024-12-13T15:21:00Z</dcterms:modified>
</cp:coreProperties>
</file>