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55DE6F9A" w:rsidR="007F69EC" w:rsidRPr="00CC15A9" w:rsidRDefault="007F69EC" w:rsidP="007F69EC">
      <w:pPr>
        <w:contextualSpacing/>
        <w:jc w:val="center"/>
        <w:rPr>
          <w:rFonts w:ascii="Times New Roman" w:hAnsi="Times New Roman" w:cs="Times New Roman"/>
          <w:b/>
          <w:strike/>
        </w:rPr>
      </w:pPr>
      <w:r w:rsidRPr="00CC15A9">
        <w:rPr>
          <w:rFonts w:ascii="Times New Roman" w:hAnsi="Times New Roman" w:cs="Times New Roman"/>
          <w:b/>
          <w:strike/>
        </w:rPr>
        <w:t xml:space="preserve">PORTARIA PRESIDENCIAL CAU/SP Nº </w:t>
      </w:r>
      <w:r w:rsidR="002B22A2" w:rsidRPr="00CC15A9">
        <w:rPr>
          <w:rFonts w:ascii="Times New Roman" w:hAnsi="Times New Roman" w:cs="Times New Roman"/>
          <w:b/>
          <w:strike/>
        </w:rPr>
        <w:t>7</w:t>
      </w:r>
      <w:r w:rsidR="00565BAA" w:rsidRPr="00CC15A9">
        <w:rPr>
          <w:rFonts w:ascii="Times New Roman" w:hAnsi="Times New Roman" w:cs="Times New Roman"/>
          <w:b/>
          <w:strike/>
        </w:rPr>
        <w:t>8</w:t>
      </w:r>
      <w:r w:rsidR="00F04021" w:rsidRPr="00CC15A9">
        <w:rPr>
          <w:rFonts w:ascii="Times New Roman" w:hAnsi="Times New Roman" w:cs="Times New Roman"/>
          <w:b/>
          <w:strike/>
        </w:rPr>
        <w:t>5</w:t>
      </w:r>
      <w:r w:rsidRPr="00CC15A9">
        <w:rPr>
          <w:rFonts w:ascii="Times New Roman" w:hAnsi="Times New Roman" w:cs="Times New Roman"/>
          <w:b/>
          <w:strike/>
        </w:rPr>
        <w:t xml:space="preserve">, DE </w:t>
      </w:r>
      <w:r w:rsidR="00F04021" w:rsidRPr="00CC15A9">
        <w:rPr>
          <w:rFonts w:ascii="Times New Roman" w:hAnsi="Times New Roman" w:cs="Times New Roman"/>
          <w:b/>
          <w:strike/>
        </w:rPr>
        <w:t>18</w:t>
      </w:r>
      <w:r w:rsidRPr="00CC15A9">
        <w:rPr>
          <w:rFonts w:ascii="Times New Roman" w:hAnsi="Times New Roman" w:cs="Times New Roman"/>
          <w:b/>
          <w:strike/>
        </w:rPr>
        <w:t xml:space="preserve"> DE </w:t>
      </w:r>
      <w:r w:rsidR="00565BAA" w:rsidRPr="00CC15A9">
        <w:rPr>
          <w:rFonts w:ascii="Times New Roman" w:hAnsi="Times New Roman" w:cs="Times New Roman"/>
          <w:b/>
          <w:strike/>
        </w:rPr>
        <w:t>NOVEMBRO</w:t>
      </w:r>
      <w:r w:rsidRPr="00CC15A9">
        <w:rPr>
          <w:rFonts w:ascii="Times New Roman" w:hAnsi="Times New Roman" w:cs="Times New Roman"/>
          <w:b/>
          <w:strike/>
        </w:rPr>
        <w:t xml:space="preserve"> DE 2024</w:t>
      </w:r>
    </w:p>
    <w:p w14:paraId="57741405" w14:textId="31A37FBB" w:rsidR="007F69EC" w:rsidRPr="00CC15A9" w:rsidRDefault="00CC15A9" w:rsidP="007F69EC">
      <w:pPr>
        <w:ind w:left="142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CC15A9">
        <w:rPr>
          <w:rFonts w:ascii="Times New Roman" w:hAnsi="Times New Roman" w:cs="Times New Roman"/>
          <w:b/>
          <w:color w:val="0070C0"/>
        </w:rPr>
        <w:t>(Revogada pela Portaria Presidencial CAU/SP nº 789, de 27 de novembro de 2024)</w:t>
      </w: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698DFD21" w:rsidR="002935C4" w:rsidRPr="00CC15A9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bookmarkStart w:id="0" w:name="_GoBack"/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LUDMILLA SANDIM TIDEI DE LIMA PAULETO</w:t>
      </w:r>
      <w:r w:rsidR="007440F9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para exercer o cargo comissionado de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Coordenadora</w:t>
      </w:r>
      <w:r w:rsidR="005D2BCB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– Aplicação: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Escritório Descentralizado de Bauru</w:t>
      </w:r>
      <w:r w:rsidR="005D2BCB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do Conselho de Arquitetura e Urbanismo de São Paulo – CAU/SP, e dá outras providências.</w:t>
      </w:r>
      <w:r w:rsidR="002935C4" w:rsidRPr="00CC15A9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Pr="00CC15A9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33AFC8A3" w14:textId="77777777" w:rsidR="00136272" w:rsidRPr="00CC15A9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79B0F605" w14:textId="296484A1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182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LIII, do Regimento Interno do CAU/SP, aprovado pela Deliberação Plenária </w:t>
      </w:r>
      <w:r w:rsidR="0091508A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DPESP nº 0605-01/2023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de </w:t>
      </w:r>
      <w:r w:rsidR="0091508A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29 de junho de 2023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, e ainda;</w:t>
      </w:r>
    </w:p>
    <w:p w14:paraId="14DB1D3C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7D7EC050" w14:textId="77777777" w:rsidR="00772EB8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Pr="00CC15A9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03BE99BC" w14:textId="06C0072D" w:rsidR="00772EB8" w:rsidRPr="00CC15A9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Pr="00CC15A9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34FD48F6" w14:textId="2A41A9CC" w:rsidR="00DF6397" w:rsidRPr="00CC15A9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  <w:r w:rsidR="00DF6397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e</w:t>
      </w:r>
    </w:p>
    <w:p w14:paraId="73E4C7C0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AD00E68" w14:textId="15E053E7" w:rsidR="007576C3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00179.006443/2024-58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, que trata da designação d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0AC576CA" w14:textId="77777777" w:rsidR="00107C03" w:rsidRPr="00CC15A9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46AD00A" w14:textId="77777777" w:rsidR="00322345" w:rsidRPr="00CC15A9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0BBF35D" w14:textId="77777777" w:rsidR="00BE020A" w:rsidRPr="00CC15A9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14:paraId="6574078E" w14:textId="77777777" w:rsidR="00BE020A" w:rsidRPr="00CC15A9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2F52CB72" w14:textId="77777777" w:rsidR="00A74C84" w:rsidRPr="00CC15A9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1653ADBB" w14:textId="13E1F0FB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Coordenadora</w:t>
      </w:r>
      <w:r w:rsidR="005D2BCB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– Aplicação: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Escritório Descentralizado de Bauru</w:t>
      </w:r>
      <w:r w:rsidR="007440F9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do Conselho de Arquitetura e Urbanismo de São Paulo (CAU/SP), 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Sr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. </w:t>
      </w:r>
      <w:proofErr w:type="spellStart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Ludmilla</w:t>
      </w:r>
      <w:proofErr w:type="spellEnd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proofErr w:type="spellStart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Sandim</w:t>
      </w:r>
      <w:proofErr w:type="spellEnd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proofErr w:type="spellStart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Tidei</w:t>
      </w:r>
      <w:proofErr w:type="spellEnd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Lima </w:t>
      </w:r>
      <w:proofErr w:type="spellStart"/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Pauleto</w:t>
      </w:r>
      <w:proofErr w:type="spellEnd"/>
      <w:r w:rsidR="00772EB8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matrícula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D00209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233CA631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68C075AC" w14:textId="07B082DC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caderno de perfis aprovado pela Deliberação Plenária DPOSP nº 0673-01/2024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às quais se obriga </w:t>
      </w:r>
      <w:r w:rsidR="00B574EB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B574EB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3A6F3973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7FBD52E" w14:textId="72A8799C" w:rsidR="00DF6397" w:rsidRPr="00CC15A9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3º Atribuir </w:t>
      </w:r>
      <w:r w:rsidR="00DD07C2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303E0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DF6397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, em razão da nomeação, o</w:t>
      </w:r>
      <w:r w:rsidR="00303E0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salário do cargo comissionado</w:t>
      </w:r>
      <w:r w:rsidR="005103B6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correspondente</w:t>
      </w:r>
      <w:r w:rsidR="00693C6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ao</w:t>
      </w:r>
      <w:r w:rsidR="00772EB8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="00DF6397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antigo DAS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3</w:t>
      </w:r>
      <w:r w:rsidR="00DF6397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4DC79B83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14:paraId="5CC6AA75" w14:textId="7C04E385" w:rsidR="00042D57" w:rsidRPr="00CC15A9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lastRenderedPageBreak/>
        <w:t xml:space="preserve">Art. 5º Esta Portaria entra em vigor na data de sua publicação, com efeitos </w:t>
      </w:r>
      <w:r w:rsidR="00B277CE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retroativos a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18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</w:t>
      </w:r>
      <w:r w:rsidR="00565BAA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novembro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202</w:t>
      </w:r>
      <w:r w:rsidR="007F69EC"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Pr="00CC15A9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14:paraId="4C863F04" w14:textId="77777777" w:rsidR="00A123B0" w:rsidRPr="00CC15A9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14:paraId="552C679A" w14:textId="77777777" w:rsidR="00DF6397" w:rsidRPr="00CC15A9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14:paraId="238F4F0C" w14:textId="20438FAC" w:rsidR="002935C4" w:rsidRPr="00CC15A9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F04021"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18</w:t>
      </w:r>
      <w:r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proofErr w:type="gramStart"/>
      <w:r w:rsidR="00565BAA"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Novembro</w:t>
      </w:r>
      <w:proofErr w:type="gramEnd"/>
      <w:r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</w:t>
      </w:r>
      <w:r w:rsidR="007F69EC"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4</w:t>
      </w:r>
      <w:r w:rsidRPr="00CC15A9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.</w:t>
      </w:r>
    </w:p>
    <w:p w14:paraId="4BD83981" w14:textId="77777777" w:rsidR="007F69EC" w:rsidRPr="00CC15A9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14:paraId="4122E1E7" w14:textId="77777777" w:rsidR="007F69EC" w:rsidRPr="00CC15A9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14:paraId="7241452A" w14:textId="77777777" w:rsidR="007F69EC" w:rsidRPr="00CC15A9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14:paraId="460D5255" w14:textId="41556204" w:rsidR="00F8132D" w:rsidRPr="00CC15A9" w:rsidRDefault="007F69EC" w:rsidP="00964AC6">
      <w:pPr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CC15A9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  <w:bookmarkEnd w:id="0"/>
    </w:p>
    <w:sectPr w:rsidR="00F8132D" w:rsidRPr="00CC15A9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4D23" w14:textId="77777777" w:rsidR="00515461" w:rsidRDefault="00515461" w:rsidP="00115187">
      <w:pPr>
        <w:spacing w:after="0" w:line="240" w:lineRule="auto"/>
      </w:pPr>
      <w:r>
        <w:separator/>
      </w:r>
    </w:p>
  </w:endnote>
  <w:endnote w:type="continuationSeparator" w:id="0">
    <w:p w14:paraId="2914146E" w14:textId="77777777" w:rsidR="00515461" w:rsidRDefault="00515461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23DF8" w14:textId="77777777" w:rsidR="00515461" w:rsidRDefault="00515461" w:rsidP="00115187">
      <w:pPr>
        <w:spacing w:after="0" w:line="240" w:lineRule="auto"/>
      </w:pPr>
      <w:r>
        <w:separator/>
      </w:r>
    </w:p>
  </w:footnote>
  <w:footnote w:type="continuationSeparator" w:id="0">
    <w:p w14:paraId="79ED149C" w14:textId="77777777" w:rsidR="00515461" w:rsidRDefault="00515461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623C7"/>
    <w:rsid w:val="004722BA"/>
    <w:rsid w:val="004A5A9F"/>
    <w:rsid w:val="004B1EB8"/>
    <w:rsid w:val="004C5AD1"/>
    <w:rsid w:val="005103B6"/>
    <w:rsid w:val="00515461"/>
    <w:rsid w:val="005469C9"/>
    <w:rsid w:val="00565BAA"/>
    <w:rsid w:val="005846C4"/>
    <w:rsid w:val="005C29F7"/>
    <w:rsid w:val="005C4731"/>
    <w:rsid w:val="005D0956"/>
    <w:rsid w:val="005D2BCB"/>
    <w:rsid w:val="005E6BE8"/>
    <w:rsid w:val="00616238"/>
    <w:rsid w:val="00631B15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7B50"/>
    <w:rsid w:val="00852446"/>
    <w:rsid w:val="008A3045"/>
    <w:rsid w:val="008D1A49"/>
    <w:rsid w:val="008F201F"/>
    <w:rsid w:val="009001BC"/>
    <w:rsid w:val="00904795"/>
    <w:rsid w:val="0091508A"/>
    <w:rsid w:val="009301D0"/>
    <w:rsid w:val="00950057"/>
    <w:rsid w:val="00950A56"/>
    <w:rsid w:val="00950D0B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277CE"/>
    <w:rsid w:val="00B404CA"/>
    <w:rsid w:val="00B574EB"/>
    <w:rsid w:val="00BA0B43"/>
    <w:rsid w:val="00BD16A3"/>
    <w:rsid w:val="00BD39C5"/>
    <w:rsid w:val="00BE020A"/>
    <w:rsid w:val="00C4343F"/>
    <w:rsid w:val="00C63F79"/>
    <w:rsid w:val="00CC15A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5A9D"/>
    <w:rsid w:val="00F04021"/>
    <w:rsid w:val="00F11495"/>
    <w:rsid w:val="00F8132D"/>
    <w:rsid w:val="00F874C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2024-11-27T15:19:00Z</dcterms:created>
  <dcterms:modified xsi:type="dcterms:W3CDTF">2024-11-27T15:19:00Z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