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C39" w:rsidRPr="00FA242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FA2429">
        <w:rPr>
          <w:rFonts w:ascii="Times New Roman" w:hAnsi="Times New Roman"/>
          <w:b/>
          <w:bCs/>
          <w:strike/>
        </w:rPr>
        <w:t xml:space="preserve">PORTARIA PRESIDENCIAL CAU/SP Nº </w:t>
      </w:r>
      <w:r w:rsidR="007F0CFC" w:rsidRPr="00FA2429">
        <w:rPr>
          <w:rFonts w:ascii="Times New Roman" w:hAnsi="Times New Roman"/>
          <w:b/>
          <w:bCs/>
          <w:strike/>
        </w:rPr>
        <w:t>275</w:t>
      </w:r>
      <w:r w:rsidRPr="00FA2429">
        <w:rPr>
          <w:rFonts w:ascii="Times New Roman" w:hAnsi="Times New Roman"/>
          <w:b/>
          <w:bCs/>
          <w:strike/>
        </w:rPr>
        <w:t xml:space="preserve">, DE </w:t>
      </w:r>
      <w:r w:rsidR="007F0CFC" w:rsidRPr="00FA2429">
        <w:rPr>
          <w:rFonts w:ascii="Times New Roman" w:hAnsi="Times New Roman"/>
          <w:b/>
          <w:bCs/>
          <w:strike/>
        </w:rPr>
        <w:t>15</w:t>
      </w:r>
      <w:r w:rsidRPr="00FA2429">
        <w:rPr>
          <w:rFonts w:ascii="Times New Roman" w:hAnsi="Times New Roman"/>
          <w:b/>
          <w:bCs/>
          <w:strike/>
        </w:rPr>
        <w:t xml:space="preserve"> DE MARÇO DE 2021.</w:t>
      </w:r>
    </w:p>
    <w:p w:rsidR="00C25C39" w:rsidRPr="00FA2429" w:rsidRDefault="00FA242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r w:rsidRPr="00FA2429">
        <w:rPr>
          <w:rFonts w:ascii="Times New Roman" w:hAnsi="Times New Roman"/>
          <w:b/>
          <w:bCs/>
          <w:color w:val="0070C0"/>
        </w:rPr>
        <w:t>(Revogada pela Portaria Presidencial CAU/SP nº 782, de 12 de novembro de 2024)</w:t>
      </w:r>
    </w:p>
    <w:p w:rsidR="00C25C39" w:rsidRPr="00FA242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</w:p>
    <w:p w:rsidR="00C25C39" w:rsidRPr="00FA2429" w:rsidRDefault="00C25C39" w:rsidP="007F0CFC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bookmarkStart w:id="0" w:name="_GoBack"/>
      <w:r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o profissional </w:t>
      </w:r>
      <w:r w:rsidR="007F0CFC"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>RONALDO RODRIGUES</w:t>
      </w:r>
      <w:r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de </w:t>
      </w:r>
      <w:r w:rsidR="007F0CFC"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>Assessor-chefe de Projetos Especiais</w:t>
      </w:r>
      <w:r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FA2429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p w:rsidR="00C25C39" w:rsidRPr="00FA2429" w:rsidRDefault="00C25C39" w:rsidP="007F0CFC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25C39" w:rsidRPr="00FA2429" w:rsidRDefault="00C25C39" w:rsidP="007F0CFC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25C39" w:rsidRPr="00FA2429" w:rsidRDefault="00C25C39" w:rsidP="007F0CFC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>A Presidente do Conselho de Arquitetura e Urbanismo de São Paulo (CAU/SP), no exercício das atribuições que lhe conferem o art. 35, incisos III, da Lei n° 12.378, de 31 de dezembro de 2010 e com fundamento nas disposições contidas no Art. 155, LIII, do Regimento Interno do CAU/SP, aprovado pela Deliberação Plenária DPESP nº 0014-01/2017, de 12 de dezembro de 2017, e ainda;</w:t>
      </w:r>
    </w:p>
    <w:p w:rsidR="00C25C39" w:rsidRPr="00FA2429" w:rsidRDefault="00C25C39" w:rsidP="007F0CFC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25C39" w:rsidRPr="00FA242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FA2429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C25C39" w:rsidRPr="00FA242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25C39" w:rsidRPr="00FA242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FA2429">
        <w:rPr>
          <w:rFonts w:ascii="Times New Roman" w:hAnsi="Times New Roman"/>
          <w:strike/>
        </w:rPr>
        <w:t xml:space="preserve">Considerando a solicitação contida no Memorando CAU/SP-RH n.º </w:t>
      </w:r>
      <w:r w:rsidR="007F0CFC" w:rsidRPr="00FA2429">
        <w:rPr>
          <w:rFonts w:ascii="Times New Roman" w:hAnsi="Times New Roman"/>
          <w:strike/>
        </w:rPr>
        <w:t>069</w:t>
      </w:r>
      <w:r w:rsidRPr="00FA2429">
        <w:rPr>
          <w:rFonts w:ascii="Times New Roman" w:hAnsi="Times New Roman"/>
          <w:strike/>
        </w:rPr>
        <w:t xml:space="preserve">/2021, constante dos autos do Processo Administrativo de Gestão de Pessoas n.º </w:t>
      </w:r>
      <w:r w:rsidR="007F0CFC" w:rsidRPr="00FA2429">
        <w:rPr>
          <w:rFonts w:ascii="Times New Roman" w:hAnsi="Times New Roman"/>
          <w:strike/>
        </w:rPr>
        <w:t>047</w:t>
      </w:r>
      <w:r w:rsidRPr="00FA2429">
        <w:rPr>
          <w:rFonts w:ascii="Times New Roman" w:hAnsi="Times New Roman"/>
          <w:strike/>
        </w:rPr>
        <w:t>/2021.</w:t>
      </w:r>
    </w:p>
    <w:p w:rsidR="00C25C39" w:rsidRPr="00FA242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25C39" w:rsidRPr="00FA242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25C39" w:rsidRPr="00FA2429" w:rsidRDefault="00C25C39" w:rsidP="007F0CFC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FA2429">
        <w:rPr>
          <w:rFonts w:ascii="Times New Roman" w:hAnsi="Times New Roman"/>
          <w:b/>
          <w:strike/>
        </w:rPr>
        <w:t>RESOLVE:</w:t>
      </w:r>
    </w:p>
    <w:p w:rsidR="00C25C39" w:rsidRPr="00FA2429" w:rsidRDefault="00C25C39" w:rsidP="007F0CFC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C25C39" w:rsidRPr="00FA2429" w:rsidRDefault="00C25C39" w:rsidP="007F0CFC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C25C39" w:rsidRPr="00FA2429" w:rsidRDefault="00C25C39" w:rsidP="007F0CFC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Designar para exercer o cargo comissionado de </w:t>
      </w:r>
      <w:r w:rsidR="007F0CFC"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>Assessor-chefe de Projetos Especiais</w:t>
      </w:r>
      <w:r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Conselho de Arquitetura e Urbanismo de São Paulo (CAU/SP), o Sr. </w:t>
      </w:r>
      <w:r w:rsidR="007F0CFC"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>RONALDO RODRIGUES</w:t>
      </w:r>
      <w:r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7F0CFC"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>347</w:t>
      </w:r>
      <w:r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:rsidR="00C25C39" w:rsidRPr="00FA2429" w:rsidRDefault="00C25C39" w:rsidP="007F0CFC">
      <w:pPr>
        <w:pStyle w:val="Default"/>
        <w:ind w:right="-568" w:firstLine="70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25C39" w:rsidRPr="00FA242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FA2429">
        <w:rPr>
          <w:rFonts w:ascii="Times New Roman" w:hAnsi="Times New Roman"/>
          <w:strike/>
        </w:rPr>
        <w:t>Art. 2º As atribuições do cargo comissionado a que se refere o art. 1º serão aquelas previstas no Anexo I da presente Portaria, às quais se obriga o designado.</w:t>
      </w:r>
    </w:p>
    <w:p w:rsidR="00C25C39" w:rsidRPr="00FA242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25C39" w:rsidRPr="00FA242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FA2429">
        <w:rPr>
          <w:rFonts w:ascii="Times New Roman" w:hAnsi="Times New Roman"/>
          <w:strike/>
        </w:rPr>
        <w:t xml:space="preserve">Art. 3º Atribuir ao empregado designado, em razão da nomeação, o salário do cargo comissionado, na classe salarial DAS </w:t>
      </w:r>
      <w:r w:rsidR="007F0CFC" w:rsidRPr="00FA2429">
        <w:rPr>
          <w:rFonts w:ascii="Times New Roman" w:hAnsi="Times New Roman"/>
          <w:strike/>
        </w:rPr>
        <w:t>4</w:t>
      </w:r>
      <w:r w:rsidRPr="00FA2429">
        <w:rPr>
          <w:rFonts w:ascii="Times New Roman" w:hAnsi="Times New Roman"/>
          <w:strike/>
        </w:rPr>
        <w:t>, conforme tabela salarial vigente aprovada pela Deliberação Plenária DPOSP nº 0264-07/2019, de 30 de maio de 2019.</w:t>
      </w:r>
    </w:p>
    <w:p w:rsidR="00C25C39" w:rsidRPr="00FA242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C25C39" w:rsidRPr="00FA2429" w:rsidRDefault="00C25C39" w:rsidP="007F0CFC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FA2429">
        <w:rPr>
          <w:rFonts w:ascii="Times New Roman" w:hAnsi="Times New Roman"/>
          <w:strike/>
        </w:rPr>
        <w:t xml:space="preserve">Art. 4º </w:t>
      </w:r>
      <w:r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C25C39" w:rsidRPr="00FA242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25C39" w:rsidRPr="00FA242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FA2429">
        <w:rPr>
          <w:rFonts w:ascii="Times New Roman" w:hAnsi="Times New Roman"/>
          <w:strike/>
        </w:rPr>
        <w:t xml:space="preserve">Art. 5º Esta Portaria entra em vigor na data de sua </w:t>
      </w:r>
      <w:r w:rsidR="007F0CFC" w:rsidRPr="00FA2429">
        <w:rPr>
          <w:rFonts w:ascii="Times New Roman" w:hAnsi="Times New Roman"/>
          <w:strike/>
        </w:rPr>
        <w:t>publicação</w:t>
      </w:r>
      <w:r w:rsidRPr="00FA2429">
        <w:rPr>
          <w:rFonts w:ascii="Times New Roman" w:hAnsi="Times New Roman"/>
          <w:strike/>
        </w:rPr>
        <w:t>.</w:t>
      </w:r>
    </w:p>
    <w:p w:rsidR="00C25C39" w:rsidRPr="00FA2429" w:rsidRDefault="00C25C39" w:rsidP="007F0CFC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C25C39" w:rsidRPr="00FA2429" w:rsidRDefault="00C25C39" w:rsidP="007F0CFC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7F0CFC"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>15</w:t>
      </w:r>
      <w:r w:rsidRPr="00FA242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março de 2021.</w:t>
      </w:r>
    </w:p>
    <w:p w:rsidR="00C25C39" w:rsidRPr="00FA2429" w:rsidRDefault="00C25C39" w:rsidP="007F0CFC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25C39" w:rsidRPr="00FA2429" w:rsidRDefault="00C25C39" w:rsidP="007F0CFC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C25C39" w:rsidRPr="00FA242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FA2429">
        <w:rPr>
          <w:rFonts w:ascii="Times New Roman" w:hAnsi="Times New Roman"/>
          <w:b/>
          <w:strike/>
        </w:rPr>
        <w:t xml:space="preserve">Catherine </w:t>
      </w:r>
      <w:proofErr w:type="spellStart"/>
      <w:r w:rsidRPr="00FA2429">
        <w:rPr>
          <w:rFonts w:ascii="Times New Roman" w:hAnsi="Times New Roman"/>
          <w:b/>
          <w:strike/>
        </w:rPr>
        <w:t>Otondo</w:t>
      </w:r>
      <w:proofErr w:type="spellEnd"/>
    </w:p>
    <w:p w:rsidR="00C25C39" w:rsidRPr="00FA242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FA2429">
        <w:rPr>
          <w:rFonts w:ascii="Times New Roman" w:hAnsi="Times New Roman"/>
          <w:strike/>
        </w:rPr>
        <w:t>Presidente do CAU/SP</w:t>
      </w:r>
    </w:p>
    <w:p w:rsidR="00052F3E" w:rsidRPr="00FA2429" w:rsidRDefault="00052F3E" w:rsidP="007F0CFC">
      <w:pPr>
        <w:ind w:right="-568"/>
        <w:rPr>
          <w:strike/>
        </w:rPr>
      </w:pPr>
    </w:p>
    <w:p w:rsidR="00C25C39" w:rsidRPr="00FA2429" w:rsidRDefault="00C25C39" w:rsidP="007F0CFC">
      <w:pPr>
        <w:ind w:right="-568"/>
        <w:rPr>
          <w:strike/>
        </w:rPr>
      </w:pPr>
    </w:p>
    <w:p w:rsidR="00C25C39" w:rsidRPr="00FA2429" w:rsidRDefault="00C25C39" w:rsidP="007F0CFC">
      <w:pPr>
        <w:ind w:right="-568"/>
        <w:rPr>
          <w:strike/>
        </w:rPr>
      </w:pPr>
    </w:p>
    <w:p w:rsidR="00C25C39" w:rsidRPr="00FA242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FA2429">
        <w:rPr>
          <w:rFonts w:ascii="Times New Roman" w:hAnsi="Times New Roman"/>
          <w:b/>
          <w:strike/>
        </w:rPr>
        <w:lastRenderedPageBreak/>
        <w:t>ANEXO I</w:t>
      </w:r>
    </w:p>
    <w:p w:rsidR="00C25C39" w:rsidRPr="00FA242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FA2429">
        <w:rPr>
          <w:rFonts w:ascii="Times New Roman" w:hAnsi="Times New Roman"/>
          <w:b/>
          <w:bCs/>
          <w:strike/>
        </w:rPr>
        <w:t xml:space="preserve">PORTARIA PRESIDENCIAL CAU/SP Nº </w:t>
      </w:r>
      <w:r w:rsidR="007F0CFC" w:rsidRPr="00FA2429">
        <w:rPr>
          <w:rFonts w:ascii="Times New Roman" w:hAnsi="Times New Roman"/>
          <w:b/>
          <w:bCs/>
          <w:strike/>
        </w:rPr>
        <w:t>275</w:t>
      </w:r>
      <w:r w:rsidRPr="00FA2429">
        <w:rPr>
          <w:rFonts w:ascii="Times New Roman" w:hAnsi="Times New Roman"/>
          <w:b/>
          <w:bCs/>
          <w:strike/>
        </w:rPr>
        <w:t>, DE 1</w:t>
      </w:r>
      <w:r w:rsidR="007F0CFC" w:rsidRPr="00FA2429">
        <w:rPr>
          <w:rFonts w:ascii="Times New Roman" w:hAnsi="Times New Roman"/>
          <w:b/>
          <w:bCs/>
          <w:strike/>
        </w:rPr>
        <w:t>5</w:t>
      </w:r>
      <w:r w:rsidRPr="00FA2429">
        <w:rPr>
          <w:rFonts w:ascii="Times New Roman" w:hAnsi="Times New Roman"/>
          <w:b/>
          <w:bCs/>
          <w:strike/>
        </w:rPr>
        <w:t xml:space="preserve"> DE MARÇO DE 2021.</w:t>
      </w:r>
    </w:p>
    <w:p w:rsidR="00C25C39" w:rsidRPr="00FA242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C25C39" w:rsidRPr="00FA242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C25C39" w:rsidRPr="00FA242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FA2429">
        <w:rPr>
          <w:rFonts w:ascii="Times New Roman" w:hAnsi="Times New Roman"/>
          <w:strike/>
        </w:rPr>
        <w:t xml:space="preserve">ATRIBUIÇÕES DO CARGO DE </w:t>
      </w:r>
      <w:r w:rsidR="007F0CFC" w:rsidRPr="00FA2429">
        <w:rPr>
          <w:rFonts w:ascii="Times New Roman" w:hAnsi="Times New Roman"/>
          <w:strike/>
        </w:rPr>
        <w:t>ASSESSOR-CHEFE DE PROJETOS ESPECIAIS</w:t>
      </w:r>
    </w:p>
    <w:p w:rsidR="00C25C39" w:rsidRPr="00FA2429" w:rsidRDefault="00C25C39" w:rsidP="007F0CFC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Gerenciar as ações necessárias para o acompanhamento das propostas de renovação, atualização e melhorias do Sistema de Informação do CAU – SICCAU.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Gerenciar o desenvolvimento, implantação e manutenção de espaço físico e virtual para a análise de informações para apoio da gestão, sob o ponto de vista estratégico, possibilitando a realização de um diagnóstico situacional da área de fiscalização.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Assessorar a implantação e manutenção de soluções tecnológicas de automatização e segurança aos Registros de Responsabilidade Técnica – </w:t>
      </w:r>
      <w:proofErr w:type="spellStart"/>
      <w:r w:rsidRPr="00FA2429">
        <w:rPr>
          <w:rFonts w:ascii="Times New Roman" w:hAnsi="Times New Roman"/>
          <w:strike/>
          <w:color w:val="000000"/>
        </w:rPr>
        <w:t>RRTs</w:t>
      </w:r>
      <w:proofErr w:type="spellEnd"/>
      <w:r w:rsidRPr="00FA2429">
        <w:rPr>
          <w:rFonts w:ascii="Times New Roman" w:hAnsi="Times New Roman"/>
          <w:strike/>
          <w:color w:val="000000"/>
        </w:rPr>
        <w:t xml:space="preserve"> e outros documentos emitidos pelos profissionais Arquitetos e Urbanistas junto ao Sistema de Informação do CAU-SICCAU.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Gerenciar o desenvolvimento, implantação e manutenção de soluções de interatividade entre o CAU/SP, profissionais Arquitetos e Urbanistas e sociedade, que utilizem os sistemas de informação e comunicação do CAU/SP.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Gerenciar o desenvolvimento, implantação e avaliação de programas itinerantes, de modo a ampliar a participação do CAU/SP em feiras, exposições, entre outros eventos, visando a valorizar e propagar a imagem da Arquitetura e Urbanismo junto à sociedade.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Gerenciar o desenvolvimento, implantação e avaliação de soluções tecnológicas de fiscalização em ambiente Internet e para dispositivos móveis, de modo a proporcionar maior interatividade entre os profissionais Arquitetos e Urbanistas e o CAU/SP, na identificação de demandas de fiscalização.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Promover a integração entre o CAU/SP e o CAU/BR, nas questões que sejam pertinentes as suas competências.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>Assegurar o intercâmbio com demais instituições (CAU/BR, CAU/</w:t>
      </w:r>
      <w:proofErr w:type="spellStart"/>
      <w:r w:rsidRPr="00FA2429">
        <w:rPr>
          <w:rFonts w:ascii="Times New Roman" w:hAnsi="Times New Roman"/>
          <w:strike/>
          <w:color w:val="000000"/>
        </w:rPr>
        <w:t>UFs</w:t>
      </w:r>
      <w:proofErr w:type="spellEnd"/>
      <w:r w:rsidRPr="00FA2429">
        <w:rPr>
          <w:rFonts w:ascii="Times New Roman" w:hAnsi="Times New Roman"/>
          <w:strike/>
          <w:color w:val="000000"/>
        </w:rPr>
        <w:t xml:space="preserve">) de iniciativas que venham a modificar processos e/ou modelos existentes no sistema CAU, inerentes as suas competências.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Aferir e monitorar o progresso das metas e objetivos da área, por meio de indicadores específicos.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Assessorar na elaboração do relatório de gestão, conforme normas estabelecidas.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Elaborar o plano de trabalho anual de sua área, visando a viabilização dos objetivos estratégicos, otimizando recursos humanos e financeiros da Instituição.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Estruturar e conduzir as atividades e rotinas de sua área.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Identificar e propor melhoria contínua nos processos e nos modelos de gestão visando a excelência da Instituição.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Participar das sessões plenárias do Conselho para apresentação de novos projetos, relatórios inerentes as suas competências.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Promover a disseminação do código de ética, cultura, missão, visão de futuro, objetivos estratégicos e valores da Instituição com foco em resultados.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Promover a disseminação e registro do conhecimento.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Promover a Gestão de Pessoas em sua área.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Assessorar nas auditorias internas e externas referente aos processos da área, visando a transparência e regularidade das ações institucionais. </w:t>
      </w:r>
    </w:p>
    <w:p w:rsidR="007F0CFC" w:rsidRPr="00FA2429" w:rsidRDefault="007F0CFC" w:rsidP="007F0CFC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eastAsiaTheme="minorHAnsi" w:hAnsi="Times New Roman"/>
          <w:strike/>
          <w:color w:val="000000"/>
        </w:rPr>
      </w:pPr>
    </w:p>
    <w:p w:rsidR="007F0CFC" w:rsidRPr="00FA2429" w:rsidRDefault="007F0CFC" w:rsidP="007F0CFC">
      <w:pPr>
        <w:pageBreakBefore/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eastAsiaTheme="minorHAnsi" w:hAnsi="Times New Roman"/>
          <w:strike/>
          <w:color w:val="000000"/>
        </w:rPr>
      </w:pP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Assessorar os superiores em assuntos pertinentes à sua área de atuação.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Assessorar tecnicamente o superior da área na elaboração e monitoramento do plano de trabalho anual.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Contribuir com a definição das metas e indicadores de resultados visando analisar o desempenho da Instituição.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Cumprir e fazer cumprir a legislação vigente, normas e regulamentos da Instituição.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Cumprir e garantir que os membros da equipe cumpram as instruções e procedimentos vinculados ao Modelo de Excelência e Gestão.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44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Desenvolver atividades correlatas a critério da Administração. </w:t>
      </w:r>
    </w:p>
    <w:p w:rsidR="007F0CFC" w:rsidRPr="00FA2429" w:rsidRDefault="007F0CFC" w:rsidP="007F0CF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</w:rPr>
      </w:pPr>
      <w:r w:rsidRPr="00FA2429">
        <w:rPr>
          <w:rFonts w:ascii="Times New Roman" w:hAnsi="Times New Roman"/>
          <w:strike/>
          <w:color w:val="000000"/>
        </w:rPr>
        <w:t xml:space="preserve">Elaborar o planejamento orçamentário de sua área, assegurando sua correta execução no ano vigente. </w:t>
      </w:r>
    </w:p>
    <w:bookmarkEnd w:id="0"/>
    <w:p w:rsidR="00C25C39" w:rsidRPr="00FA2429" w:rsidRDefault="00C25C39" w:rsidP="007F0CFC">
      <w:pPr>
        <w:ind w:right="-568"/>
        <w:rPr>
          <w:strike/>
        </w:rPr>
      </w:pPr>
    </w:p>
    <w:sectPr w:rsidR="00C25C39" w:rsidRPr="00FA2429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763" w:rsidRDefault="00C06763" w:rsidP="00C25C39">
      <w:pPr>
        <w:spacing w:after="0" w:line="240" w:lineRule="auto"/>
      </w:pPr>
      <w:r>
        <w:separator/>
      </w:r>
    </w:p>
  </w:endnote>
  <w:endnote w:type="continuationSeparator" w:id="0">
    <w:p w:rsidR="00C06763" w:rsidRDefault="00C06763" w:rsidP="00C25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0982795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25C39" w:rsidRPr="00C25C39" w:rsidRDefault="00C25C39">
            <w:pPr>
              <w:pStyle w:val="Rodap"/>
              <w:jc w:val="right"/>
              <w:rPr>
                <w:rFonts w:ascii="Times New Roman" w:hAnsi="Times New Roman"/>
              </w:rPr>
            </w:pPr>
            <w:r w:rsidRPr="00C25C39">
              <w:rPr>
                <w:rFonts w:ascii="Times New Roman" w:hAnsi="Times New Roman"/>
              </w:rPr>
              <w:t xml:space="preserve">Portaria Presidencial CAU/SP n.º </w:t>
            </w:r>
            <w:r w:rsidR="007F0CFC">
              <w:rPr>
                <w:rFonts w:ascii="Times New Roman" w:hAnsi="Times New Roman"/>
              </w:rPr>
              <w:t>275</w:t>
            </w:r>
            <w:r w:rsidRPr="00C25C39">
              <w:rPr>
                <w:rFonts w:ascii="Times New Roman" w:hAnsi="Times New Roman"/>
              </w:rPr>
              <w:t xml:space="preserve">/2021 – Página </w:t>
            </w:r>
            <w:r w:rsidRPr="00C25C39">
              <w:rPr>
                <w:rFonts w:ascii="Times New Roman" w:hAnsi="Times New Roman"/>
                <w:b/>
                <w:bCs/>
              </w:rPr>
              <w:fldChar w:fldCharType="begin"/>
            </w:r>
            <w:r w:rsidRPr="00C25C39">
              <w:rPr>
                <w:rFonts w:ascii="Times New Roman" w:hAnsi="Times New Roman"/>
                <w:b/>
                <w:bCs/>
              </w:rPr>
              <w:instrText>PAGE</w:instrText>
            </w:r>
            <w:r w:rsidRPr="00C25C39">
              <w:rPr>
                <w:rFonts w:ascii="Times New Roman" w:hAnsi="Times New Roman"/>
                <w:b/>
                <w:bCs/>
              </w:rPr>
              <w:fldChar w:fldCharType="separate"/>
            </w:r>
            <w:r w:rsidR="00E80A9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C25C39">
              <w:rPr>
                <w:rFonts w:ascii="Times New Roman" w:hAnsi="Times New Roman"/>
                <w:b/>
                <w:bCs/>
              </w:rPr>
              <w:fldChar w:fldCharType="end"/>
            </w:r>
            <w:r w:rsidRPr="00C25C39">
              <w:rPr>
                <w:rFonts w:ascii="Times New Roman" w:hAnsi="Times New Roman"/>
              </w:rPr>
              <w:t xml:space="preserve"> de </w:t>
            </w:r>
            <w:r w:rsidRPr="00C25C39">
              <w:rPr>
                <w:rFonts w:ascii="Times New Roman" w:hAnsi="Times New Roman"/>
                <w:b/>
                <w:bCs/>
              </w:rPr>
              <w:fldChar w:fldCharType="begin"/>
            </w:r>
            <w:r w:rsidRPr="00C25C39">
              <w:rPr>
                <w:rFonts w:ascii="Times New Roman" w:hAnsi="Times New Roman"/>
                <w:b/>
                <w:bCs/>
              </w:rPr>
              <w:instrText>NUMPAGES</w:instrText>
            </w:r>
            <w:r w:rsidRPr="00C25C39">
              <w:rPr>
                <w:rFonts w:ascii="Times New Roman" w:hAnsi="Times New Roman"/>
                <w:b/>
                <w:bCs/>
              </w:rPr>
              <w:fldChar w:fldCharType="separate"/>
            </w:r>
            <w:r w:rsidR="00E80A9E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25C39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C25C39" w:rsidRDefault="00C25C3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763" w:rsidRDefault="00C06763" w:rsidP="00C25C39">
      <w:pPr>
        <w:spacing w:after="0" w:line="240" w:lineRule="auto"/>
      </w:pPr>
      <w:r>
        <w:separator/>
      </w:r>
    </w:p>
  </w:footnote>
  <w:footnote w:type="continuationSeparator" w:id="0">
    <w:p w:rsidR="00C06763" w:rsidRDefault="00C06763" w:rsidP="00C25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C39" w:rsidRDefault="00C25C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5130A7" wp14:editId="12C44173">
          <wp:simplePos x="0" y="0"/>
          <wp:positionH relativeFrom="column">
            <wp:posOffset>-1133475</wp:posOffset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C3C2B"/>
    <w:multiLevelType w:val="hybridMultilevel"/>
    <w:tmpl w:val="DD4C6A4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30952A6"/>
    <w:multiLevelType w:val="hybridMultilevel"/>
    <w:tmpl w:val="F459C6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9A14D68"/>
    <w:multiLevelType w:val="hybridMultilevel"/>
    <w:tmpl w:val="B016EA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C39"/>
    <w:rsid w:val="00052F3E"/>
    <w:rsid w:val="007F0CFC"/>
    <w:rsid w:val="00BE2962"/>
    <w:rsid w:val="00C06763"/>
    <w:rsid w:val="00C25C39"/>
    <w:rsid w:val="00E80A9E"/>
    <w:rsid w:val="00FA2429"/>
    <w:rsid w:val="00FC3EFE"/>
    <w:rsid w:val="00FE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5D32D-CD93-4B33-8F3E-61B7C5F0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C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C25C3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C25C3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C25C39"/>
  </w:style>
  <w:style w:type="paragraph" w:styleId="Cabealho">
    <w:name w:val="header"/>
    <w:basedOn w:val="Normal"/>
    <w:link w:val="Cabealho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5C3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5C3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82B0A4-57ED-4D99-B81A-7BC0727A05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467EE6-129D-432E-A4EF-D3FD86B2D055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3.xml><?xml version="1.0" encoding="utf-8"?>
<ds:datastoreItem xmlns:ds="http://schemas.openxmlformats.org/officeDocument/2006/customXml" ds:itemID="{DAC7A353-6373-4D85-85E5-4669D6684C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939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Erick de Moura Sotero</cp:lastModifiedBy>
  <cp:revision>3</cp:revision>
  <cp:lastPrinted>2024-11-12T18:19:00Z</cp:lastPrinted>
  <dcterms:created xsi:type="dcterms:W3CDTF">2024-11-12T18:18:00Z</dcterms:created>
  <dcterms:modified xsi:type="dcterms:W3CDTF">2024-11-12T18:30:00Z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