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91" w:rsidRPr="00AB7DA6" w:rsidRDefault="00A65F91" w:rsidP="0004035A">
      <w:pPr>
        <w:spacing w:after="0"/>
        <w:ind w:left="142"/>
        <w:jc w:val="center"/>
        <w:rPr>
          <w:b/>
          <w:strike/>
        </w:rPr>
      </w:pPr>
      <w:r w:rsidRPr="00AB7DA6">
        <w:rPr>
          <w:b/>
          <w:strike/>
        </w:rPr>
        <w:t>PORTARIA CAU/SP Nº 0</w:t>
      </w:r>
      <w:r w:rsidR="00A20105" w:rsidRPr="00AB7DA6">
        <w:rPr>
          <w:b/>
          <w:strike/>
        </w:rPr>
        <w:t>5</w:t>
      </w:r>
      <w:r w:rsidR="004050FF" w:rsidRPr="00AB7DA6">
        <w:rPr>
          <w:b/>
          <w:strike/>
        </w:rPr>
        <w:t>5</w:t>
      </w:r>
      <w:r w:rsidRPr="00AB7DA6">
        <w:rPr>
          <w:b/>
          <w:strike/>
        </w:rPr>
        <w:t xml:space="preserve">, de </w:t>
      </w:r>
      <w:r w:rsidR="004050FF" w:rsidRPr="00AB7DA6">
        <w:rPr>
          <w:b/>
          <w:strike/>
        </w:rPr>
        <w:t xml:space="preserve">12 de fevereiro </w:t>
      </w:r>
      <w:r w:rsidRPr="00AB7DA6">
        <w:rPr>
          <w:b/>
          <w:strike/>
        </w:rPr>
        <w:t>de 201</w:t>
      </w:r>
      <w:r w:rsidR="00FD75CA" w:rsidRPr="00AB7DA6">
        <w:rPr>
          <w:b/>
          <w:strike/>
        </w:rPr>
        <w:t>5</w:t>
      </w:r>
      <w:r w:rsidRPr="00AB7DA6">
        <w:rPr>
          <w:b/>
          <w:strike/>
        </w:rPr>
        <w:t>.</w:t>
      </w:r>
    </w:p>
    <w:p w:rsidR="00AB7DA6" w:rsidRPr="005E3DE1" w:rsidRDefault="00AB7DA6" w:rsidP="00AB7DA6">
      <w:pPr>
        <w:spacing w:after="0"/>
        <w:ind w:left="142"/>
        <w:jc w:val="center"/>
        <w:rPr>
          <w:b/>
          <w:i/>
          <w:color w:val="0070C0"/>
        </w:rPr>
      </w:pPr>
      <w:r w:rsidRPr="005E3DE1">
        <w:rPr>
          <w:b/>
          <w:i/>
          <w:color w:val="0070C0"/>
        </w:rPr>
        <w:t>(Revogada pela Portaria Normativa CAU/SP n.º 167/2019)</w:t>
      </w:r>
    </w:p>
    <w:p w:rsidR="001637BA" w:rsidRPr="004C0B23" w:rsidRDefault="001637BA" w:rsidP="0004035A">
      <w:pPr>
        <w:spacing w:after="0"/>
        <w:ind w:left="4111"/>
        <w:jc w:val="both"/>
        <w:rPr>
          <w:b/>
        </w:rPr>
      </w:pPr>
    </w:p>
    <w:p w:rsidR="00A65F91" w:rsidRPr="00AB7DA6" w:rsidRDefault="004050FF" w:rsidP="0004035A">
      <w:pPr>
        <w:spacing w:after="120"/>
        <w:ind w:left="4678"/>
        <w:jc w:val="both"/>
        <w:rPr>
          <w:b/>
          <w:strike/>
        </w:rPr>
      </w:pPr>
      <w:r w:rsidRPr="00AB7DA6">
        <w:rPr>
          <w:b/>
          <w:strike/>
        </w:rPr>
        <w:t>Altera a Portar</w:t>
      </w:r>
      <w:r w:rsidR="009663E9" w:rsidRPr="00AB7DA6">
        <w:rPr>
          <w:b/>
          <w:strike/>
        </w:rPr>
        <w:t>ia CAU/SP nº 52 de 30 de janeiro de 2015, que r</w:t>
      </w:r>
      <w:r w:rsidR="00BE773A" w:rsidRPr="00AB7DA6">
        <w:rPr>
          <w:b/>
          <w:strike/>
        </w:rPr>
        <w:t>egulamenta a aplicação das sanções ético disciplinares</w:t>
      </w:r>
      <w:r w:rsidR="009663E9" w:rsidRPr="00AB7DA6">
        <w:rPr>
          <w:b/>
          <w:strike/>
        </w:rPr>
        <w:t>.</w:t>
      </w:r>
    </w:p>
    <w:p w:rsidR="00A65F91" w:rsidRPr="00AB7DA6" w:rsidRDefault="00A65F91" w:rsidP="0004035A">
      <w:pPr>
        <w:spacing w:after="120"/>
        <w:jc w:val="both"/>
        <w:rPr>
          <w:strike/>
        </w:rPr>
      </w:pPr>
      <w:r w:rsidRPr="00AB7DA6">
        <w:rPr>
          <w:strike/>
        </w:rPr>
        <w:t>O Presidente do Conselho de Arquitetura e Urbanismo de São Paulo-CAU/SP, no uso das atribuições legais previstas no artigo 35, inciso III, da Lei nº 12.378/</w:t>
      </w:r>
      <w:r w:rsidR="009E4D06" w:rsidRPr="00AB7DA6">
        <w:rPr>
          <w:strike/>
        </w:rPr>
        <w:t>1</w:t>
      </w:r>
      <w:r w:rsidRPr="00AB7DA6">
        <w:rPr>
          <w:strike/>
        </w:rPr>
        <w:t>0, com fundamento nas disposições contidas no artigo 22, alínea “o”, do Regimento Interno do CAU/SP, e ainda,</w:t>
      </w:r>
    </w:p>
    <w:p w:rsidR="002E4B81" w:rsidRPr="00AB7DA6" w:rsidRDefault="004C0B23" w:rsidP="009663E9">
      <w:pPr>
        <w:pStyle w:val="PargrafodaLista"/>
        <w:numPr>
          <w:ilvl w:val="0"/>
          <w:numId w:val="2"/>
        </w:numPr>
        <w:spacing w:after="120"/>
        <w:jc w:val="both"/>
        <w:rPr>
          <w:strike/>
        </w:rPr>
      </w:pPr>
      <w:r w:rsidRPr="00AB7DA6">
        <w:rPr>
          <w:strike/>
        </w:rPr>
        <w:t xml:space="preserve">Considerando </w:t>
      </w:r>
      <w:r w:rsidR="009663E9" w:rsidRPr="00AB7DA6">
        <w:rPr>
          <w:strike/>
        </w:rPr>
        <w:t>o inteiro teor da Portaria CAU/SP nº 52, de 30 de janeiro de 2015;</w:t>
      </w:r>
    </w:p>
    <w:p w:rsidR="009663E9" w:rsidRPr="00AB7DA6" w:rsidRDefault="009663E9" w:rsidP="009663E9">
      <w:pPr>
        <w:pStyle w:val="PargrafodaLista"/>
        <w:rPr>
          <w:strike/>
        </w:rPr>
      </w:pPr>
    </w:p>
    <w:p w:rsidR="009663E9" w:rsidRPr="00AB7DA6" w:rsidRDefault="009663E9" w:rsidP="0004035A">
      <w:pPr>
        <w:pStyle w:val="PargrafodaLista"/>
        <w:numPr>
          <w:ilvl w:val="0"/>
          <w:numId w:val="2"/>
        </w:numPr>
        <w:spacing w:after="120"/>
        <w:jc w:val="both"/>
        <w:rPr>
          <w:strike/>
        </w:rPr>
      </w:pPr>
      <w:r w:rsidRPr="00AB7DA6">
        <w:rPr>
          <w:strike/>
        </w:rPr>
        <w:t>Considerando a Resolução nº 58, de 05 de outubro de 2012, que dispõe sobre o procedimento para a aplicação das sanções ético disciplinares relacionadas as infrações ético disciplinares por descumprimento à Lei 12.378/2010 e ao Código de Ética e Disciplina do CAU/BR e prevê que a publicação das infrações por cometimento de falta ético-disciplinar deve ter ampla divulgação, devendo serem publicadas nos principais meios de comunicação do município e no Diário Oficial da União, além daqueles já previstos na Portaria CAU/SP nº 52/2015;</w:t>
      </w:r>
    </w:p>
    <w:p w:rsidR="007B7837" w:rsidRPr="00AB7DA6" w:rsidRDefault="007B7837" w:rsidP="007B7837">
      <w:pPr>
        <w:pStyle w:val="PargrafodaLista"/>
        <w:spacing w:after="120"/>
        <w:ind w:left="820"/>
        <w:jc w:val="both"/>
        <w:rPr>
          <w:strike/>
        </w:rPr>
      </w:pPr>
    </w:p>
    <w:p w:rsidR="007B7837" w:rsidRPr="00AB7DA6" w:rsidRDefault="007B7837" w:rsidP="007B7837">
      <w:pPr>
        <w:pStyle w:val="PargrafodaLista"/>
        <w:rPr>
          <w:strike/>
        </w:rPr>
      </w:pPr>
    </w:p>
    <w:p w:rsidR="00A65F91" w:rsidRPr="00AB7DA6" w:rsidRDefault="00AB7DA6" w:rsidP="009F46FE">
      <w:pPr>
        <w:tabs>
          <w:tab w:val="left" w:pos="2205"/>
        </w:tabs>
        <w:spacing w:after="120"/>
        <w:jc w:val="both"/>
        <w:rPr>
          <w:b/>
          <w:strike/>
        </w:rPr>
      </w:pPr>
      <w:r>
        <w:rPr>
          <w:b/>
          <w:strike/>
        </w:rPr>
        <w:t>RESOLVE:</w:t>
      </w:r>
      <w:bookmarkStart w:id="0" w:name="_GoBack"/>
      <w:bookmarkEnd w:id="0"/>
    </w:p>
    <w:p w:rsidR="005B5E04" w:rsidRPr="00AB7DA6" w:rsidRDefault="005B5E04" w:rsidP="007B7837">
      <w:pPr>
        <w:spacing w:after="0"/>
        <w:jc w:val="both"/>
        <w:rPr>
          <w:b/>
          <w:strike/>
        </w:rPr>
      </w:pPr>
    </w:p>
    <w:p w:rsidR="005B5E04" w:rsidRPr="00AB7DA6" w:rsidRDefault="00E4002C" w:rsidP="007B7837">
      <w:pPr>
        <w:spacing w:after="0"/>
        <w:jc w:val="both"/>
        <w:rPr>
          <w:strike/>
        </w:rPr>
      </w:pPr>
      <w:r w:rsidRPr="00AB7DA6">
        <w:rPr>
          <w:b/>
          <w:strike/>
        </w:rPr>
        <w:t>Artigo 1º -</w:t>
      </w:r>
      <w:r w:rsidR="00A65F91" w:rsidRPr="00AB7DA6">
        <w:rPr>
          <w:b/>
          <w:strike/>
        </w:rPr>
        <w:t xml:space="preserve"> </w:t>
      </w:r>
      <w:r w:rsidR="005B5E04" w:rsidRPr="00AB7DA6">
        <w:rPr>
          <w:strike/>
        </w:rPr>
        <w:t>Na Portaria CAU/SP nº 52, de 30 de janeiro de 2015, o Artigo 1º passa a vigorar com as seguintes alterações:</w:t>
      </w:r>
    </w:p>
    <w:p w:rsidR="005B5E04" w:rsidRPr="00AB7DA6" w:rsidRDefault="005B5E04" w:rsidP="007B7837">
      <w:pPr>
        <w:spacing w:after="0"/>
        <w:jc w:val="both"/>
        <w:rPr>
          <w:strike/>
        </w:rPr>
      </w:pPr>
    </w:p>
    <w:p w:rsidR="00DC0564" w:rsidRPr="00AB7DA6" w:rsidRDefault="005B5E04" w:rsidP="005B5E04">
      <w:pPr>
        <w:spacing w:after="0"/>
        <w:ind w:left="851"/>
        <w:jc w:val="both"/>
        <w:rPr>
          <w:i/>
          <w:strike/>
        </w:rPr>
      </w:pPr>
      <w:r w:rsidRPr="00AB7DA6">
        <w:rPr>
          <w:i/>
          <w:strike/>
        </w:rPr>
        <w:t>“</w:t>
      </w:r>
      <w:r w:rsidR="00DC0564" w:rsidRPr="00AB7DA6">
        <w:rPr>
          <w:i/>
          <w:strike/>
        </w:rPr>
        <w:t>A</w:t>
      </w:r>
      <w:r w:rsidR="007B7837" w:rsidRPr="00AB7DA6">
        <w:rPr>
          <w:i/>
          <w:strike/>
        </w:rPr>
        <w:t xml:space="preserve"> divulgação das penalidades</w:t>
      </w:r>
      <w:r w:rsidR="00DC0564" w:rsidRPr="00AB7DA6">
        <w:rPr>
          <w:i/>
          <w:strike/>
        </w:rPr>
        <w:t xml:space="preserve"> de advertência pública, suspensão do exercício profissional</w:t>
      </w:r>
      <w:r w:rsidR="004C0B23" w:rsidRPr="00AB7DA6">
        <w:rPr>
          <w:i/>
          <w:strike/>
        </w:rPr>
        <w:t xml:space="preserve"> </w:t>
      </w:r>
      <w:r w:rsidR="007F1F8B" w:rsidRPr="00AB7DA6">
        <w:rPr>
          <w:i/>
          <w:strike/>
        </w:rPr>
        <w:t xml:space="preserve">e  cancelamento do registro profissional </w:t>
      </w:r>
      <w:r w:rsidR="004C0B23" w:rsidRPr="00AB7DA6">
        <w:rPr>
          <w:i/>
          <w:strike/>
        </w:rPr>
        <w:t>e ainda de multa</w:t>
      </w:r>
      <w:r w:rsidR="00DC0564" w:rsidRPr="00AB7DA6">
        <w:rPr>
          <w:i/>
          <w:strike/>
        </w:rPr>
        <w:t>,</w:t>
      </w:r>
      <w:r w:rsidR="007B7837" w:rsidRPr="00AB7DA6">
        <w:rPr>
          <w:i/>
          <w:strike/>
        </w:rPr>
        <w:t xml:space="preserve"> impostas por infrações relacionad</w:t>
      </w:r>
      <w:r w:rsidR="00DC0564" w:rsidRPr="00AB7DA6">
        <w:rPr>
          <w:i/>
          <w:strike/>
        </w:rPr>
        <w:t>as as faltas ético-disciplinares, deverá ser realizada na forma impressa, em quadro de avisos na sede do CAU/SP, bem como de suas regionais, em local visível ao público, no site do CAU/SP e do CAU/BR</w:t>
      </w:r>
      <w:r w:rsidRPr="00AB7DA6">
        <w:rPr>
          <w:i/>
          <w:strike/>
        </w:rPr>
        <w:t>,</w:t>
      </w:r>
      <w:r w:rsidR="00DC0564" w:rsidRPr="00AB7DA6">
        <w:rPr>
          <w:i/>
          <w:strike/>
        </w:rPr>
        <w:t xml:space="preserve"> em jorna</w:t>
      </w:r>
      <w:r w:rsidR="00986504" w:rsidRPr="00AB7DA6">
        <w:rPr>
          <w:i/>
          <w:strike/>
        </w:rPr>
        <w:t>l</w:t>
      </w:r>
      <w:r w:rsidR="00DC0564" w:rsidRPr="00AB7DA6">
        <w:rPr>
          <w:i/>
          <w:strike/>
        </w:rPr>
        <w:t xml:space="preserve"> de grande circulação no Estado de São Paulo</w:t>
      </w:r>
      <w:r w:rsidRPr="00AB7DA6">
        <w:rPr>
          <w:i/>
          <w:strike/>
        </w:rPr>
        <w:t xml:space="preserve"> e no município do endereço de registro do infrator, e ainda, no Diário Oficial da União</w:t>
      </w:r>
      <w:r w:rsidR="00DC0564" w:rsidRPr="00AB7DA6">
        <w:rPr>
          <w:i/>
          <w:strike/>
        </w:rPr>
        <w:t>, obedecendo o</w:t>
      </w:r>
      <w:r w:rsidR="004C0B23" w:rsidRPr="00AB7DA6">
        <w:rPr>
          <w:i/>
          <w:strike/>
        </w:rPr>
        <w:t>s</w:t>
      </w:r>
      <w:r w:rsidR="00DC0564" w:rsidRPr="00AB7DA6">
        <w:rPr>
          <w:i/>
          <w:strike/>
        </w:rPr>
        <w:t xml:space="preserve"> modelo</w:t>
      </w:r>
      <w:r w:rsidR="004C0B23" w:rsidRPr="00AB7DA6">
        <w:rPr>
          <w:i/>
          <w:strike/>
        </w:rPr>
        <w:t>s</w:t>
      </w:r>
      <w:r w:rsidR="00DC0564" w:rsidRPr="00AB7DA6">
        <w:rPr>
          <w:i/>
          <w:strike/>
        </w:rPr>
        <w:t xml:space="preserve"> constante</w:t>
      </w:r>
      <w:r w:rsidR="004C0B23" w:rsidRPr="00AB7DA6">
        <w:rPr>
          <w:i/>
          <w:strike/>
        </w:rPr>
        <w:t>s</w:t>
      </w:r>
      <w:r w:rsidR="00DC0564" w:rsidRPr="00AB7DA6">
        <w:rPr>
          <w:i/>
          <w:strike/>
        </w:rPr>
        <w:t xml:space="preserve"> do</w:t>
      </w:r>
      <w:r w:rsidR="004C0B23" w:rsidRPr="00AB7DA6">
        <w:rPr>
          <w:i/>
          <w:strike/>
        </w:rPr>
        <w:t>s</w:t>
      </w:r>
      <w:r w:rsidR="00DC0564" w:rsidRPr="00AB7DA6">
        <w:rPr>
          <w:i/>
          <w:strike/>
        </w:rPr>
        <w:t xml:space="preserve"> Anexo</w:t>
      </w:r>
      <w:r w:rsidR="00184991" w:rsidRPr="00AB7DA6">
        <w:rPr>
          <w:i/>
          <w:strike/>
        </w:rPr>
        <w:t xml:space="preserve">s I, II, </w:t>
      </w:r>
      <w:r w:rsidR="004C0B23" w:rsidRPr="00AB7DA6">
        <w:rPr>
          <w:i/>
          <w:strike/>
        </w:rPr>
        <w:t>III</w:t>
      </w:r>
      <w:r w:rsidR="00184991" w:rsidRPr="00AB7DA6">
        <w:rPr>
          <w:i/>
          <w:strike/>
        </w:rPr>
        <w:t xml:space="preserve"> e IV</w:t>
      </w:r>
      <w:r w:rsidR="00DC0564" w:rsidRPr="00AB7DA6">
        <w:rPr>
          <w:i/>
          <w:strike/>
        </w:rPr>
        <w:t xml:space="preserve">, </w:t>
      </w:r>
      <w:r w:rsidR="004C0B23" w:rsidRPr="00AB7DA6">
        <w:rPr>
          <w:i/>
          <w:strike/>
        </w:rPr>
        <w:t xml:space="preserve">que passam a fazer parte integrante </w:t>
      </w:r>
      <w:r w:rsidR="00DC0564" w:rsidRPr="00AB7DA6">
        <w:rPr>
          <w:i/>
          <w:strike/>
        </w:rPr>
        <w:t>desta Portaria</w:t>
      </w:r>
      <w:r w:rsidR="004C0B23" w:rsidRPr="00AB7DA6">
        <w:rPr>
          <w:i/>
          <w:strike/>
        </w:rPr>
        <w:t>.</w:t>
      </w:r>
      <w:r w:rsidRPr="00AB7DA6">
        <w:rPr>
          <w:i/>
          <w:strike/>
        </w:rPr>
        <w:t>”</w:t>
      </w:r>
    </w:p>
    <w:p w:rsidR="009663E9" w:rsidRPr="00AB7DA6" w:rsidRDefault="009663E9" w:rsidP="007B7837">
      <w:pPr>
        <w:spacing w:after="0"/>
        <w:jc w:val="both"/>
        <w:rPr>
          <w:strike/>
        </w:rPr>
      </w:pPr>
    </w:p>
    <w:p w:rsidR="00A65F91" w:rsidRPr="00AB7DA6" w:rsidRDefault="00A65F91" w:rsidP="0004035A">
      <w:pPr>
        <w:spacing w:after="0"/>
        <w:jc w:val="both"/>
        <w:rPr>
          <w:strike/>
        </w:rPr>
      </w:pPr>
      <w:r w:rsidRPr="00AB7DA6">
        <w:rPr>
          <w:b/>
          <w:strike/>
        </w:rPr>
        <w:t xml:space="preserve">Artigo </w:t>
      </w:r>
      <w:r w:rsidR="005B5E04" w:rsidRPr="00AB7DA6">
        <w:rPr>
          <w:b/>
          <w:strike/>
        </w:rPr>
        <w:t>2</w:t>
      </w:r>
      <w:r w:rsidRPr="00AB7DA6">
        <w:rPr>
          <w:b/>
          <w:strike/>
        </w:rPr>
        <w:t xml:space="preserve">º - </w:t>
      </w:r>
      <w:r w:rsidRPr="00AB7DA6">
        <w:rPr>
          <w:strike/>
        </w:rPr>
        <w:t>Esta Portaria entra em vigor na data de sua assinatura.</w:t>
      </w:r>
    </w:p>
    <w:p w:rsidR="009E4D06" w:rsidRPr="00AB7DA6" w:rsidRDefault="009E4D06" w:rsidP="0004035A">
      <w:pPr>
        <w:spacing w:after="120"/>
        <w:jc w:val="both"/>
        <w:rPr>
          <w:strike/>
        </w:rPr>
      </w:pPr>
    </w:p>
    <w:p w:rsidR="00A65F91" w:rsidRPr="00AB7DA6" w:rsidRDefault="00A65F91" w:rsidP="0004035A">
      <w:pPr>
        <w:spacing w:after="120"/>
        <w:jc w:val="center"/>
        <w:rPr>
          <w:strike/>
        </w:rPr>
      </w:pPr>
      <w:r w:rsidRPr="00AB7DA6">
        <w:rPr>
          <w:strike/>
        </w:rPr>
        <w:t xml:space="preserve">São Paulo, </w:t>
      </w:r>
      <w:r w:rsidR="00464EEF" w:rsidRPr="00AB7DA6">
        <w:rPr>
          <w:strike/>
        </w:rPr>
        <w:t>12 de fevereiro</w:t>
      </w:r>
      <w:r w:rsidR="00986504" w:rsidRPr="00AB7DA6">
        <w:rPr>
          <w:strike/>
        </w:rPr>
        <w:t xml:space="preserve"> de 2</w:t>
      </w:r>
      <w:r w:rsidRPr="00AB7DA6">
        <w:rPr>
          <w:strike/>
        </w:rPr>
        <w:t>01</w:t>
      </w:r>
      <w:r w:rsidR="003E081F" w:rsidRPr="00AB7DA6">
        <w:rPr>
          <w:strike/>
        </w:rPr>
        <w:t>5</w:t>
      </w:r>
      <w:r w:rsidRPr="00AB7DA6">
        <w:rPr>
          <w:strike/>
        </w:rPr>
        <w:t>.</w:t>
      </w:r>
    </w:p>
    <w:p w:rsidR="00A65F91" w:rsidRPr="00AB7DA6" w:rsidRDefault="00A65F91" w:rsidP="0004035A">
      <w:pPr>
        <w:spacing w:after="120"/>
        <w:jc w:val="both"/>
        <w:rPr>
          <w:strike/>
        </w:rPr>
      </w:pPr>
    </w:p>
    <w:p w:rsidR="00184991" w:rsidRPr="00AB7DA6" w:rsidRDefault="003E081F" w:rsidP="00184991">
      <w:pPr>
        <w:spacing w:after="0" w:line="240" w:lineRule="auto"/>
        <w:jc w:val="center"/>
        <w:rPr>
          <w:b/>
          <w:strike/>
        </w:rPr>
      </w:pPr>
      <w:r w:rsidRPr="00AB7DA6">
        <w:rPr>
          <w:b/>
          <w:strike/>
        </w:rPr>
        <w:t xml:space="preserve">GILBERTO SILVA DOMINGUES DE OLIVEIRA BELLEZA </w:t>
      </w:r>
    </w:p>
    <w:p w:rsidR="00464EEF" w:rsidRPr="00AB7DA6" w:rsidRDefault="00A65F91" w:rsidP="00184991">
      <w:pPr>
        <w:spacing w:after="0" w:line="240" w:lineRule="auto"/>
        <w:jc w:val="center"/>
        <w:rPr>
          <w:b/>
          <w:strike/>
        </w:rPr>
      </w:pPr>
      <w:r w:rsidRPr="00AB7DA6">
        <w:rPr>
          <w:b/>
          <w:strike/>
        </w:rPr>
        <w:t>PRESIDENTE DO CAU/SP</w:t>
      </w:r>
    </w:p>
    <w:sectPr w:rsidR="00464EEF" w:rsidRPr="00AB7DA6" w:rsidSect="0099283B">
      <w:headerReference w:type="default" r:id="rId7"/>
      <w:footerReference w:type="default" r:id="rId8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91" w:rsidRDefault="00716E91" w:rsidP="003E007E">
      <w:pPr>
        <w:spacing w:after="0" w:line="240" w:lineRule="auto"/>
      </w:pPr>
      <w:r>
        <w:separator/>
      </w:r>
    </w:p>
  </w:endnote>
  <w:endnote w:type="continuationSeparator" w:id="0">
    <w:p w:rsidR="00716E91" w:rsidRDefault="00716E91" w:rsidP="003E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7E" w:rsidRDefault="00DD0C6E">
    <w:pPr>
      <w:pStyle w:val="Rodap"/>
    </w:pPr>
    <w:r w:rsidRPr="00DD0C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6E2538" wp14:editId="4E96B986">
              <wp:simplePos x="0" y="0"/>
              <wp:positionH relativeFrom="page">
                <wp:posOffset>152400</wp:posOffset>
              </wp:positionH>
              <wp:positionV relativeFrom="page">
                <wp:posOffset>9768205</wp:posOffset>
              </wp:positionV>
              <wp:extent cx="6656070" cy="297180"/>
              <wp:effectExtent l="0" t="0" r="11430" b="762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60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0C6E" w:rsidRDefault="00DD0C6E" w:rsidP="00DD0C6E">
                          <w:pPr>
                            <w:jc w:val="center"/>
                            <w:rPr>
                              <w:rFonts w:eastAsia="Times New Roman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" w:hAnsi="Arial Unicode MS"/>
                              <w:sz w:val="20"/>
                            </w:rPr>
                            <w:t>Rua Formosa, n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 xml:space="preserve"> 367, 23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 xml:space="preserve"> andar, Centro 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 xml:space="preserve"> S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ã</w:t>
                          </w:r>
                          <w:r>
                            <w:rPr>
                              <w:rFonts w:ascii="Arial" w:hAnsi="Arial Unicode MS"/>
                              <w:sz w:val="20"/>
                            </w:rPr>
                            <w:t>o Paulo/SP.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6E2538" id="Retângulo 2" o:spid="_x0000_s1026" style="position:absolute;margin-left:12pt;margin-top:769.15pt;width:524.1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" filled="f" stroked="f" strokeweight="1pt">
              <v:stroke miterlimit="0"/>
              <v:path arrowok="t"/>
              <v:textbox inset="0,0,0,0">
                <w:txbxContent>
                  <w:p w:rsidR="00DD0C6E" w:rsidRDefault="00DD0C6E" w:rsidP="00DD0C6E">
                    <w:pPr>
                      <w:jc w:val="center"/>
                      <w:rPr>
                        <w:rFonts w:eastAsia="Times New Roman"/>
                        <w:sz w:val="20"/>
                        <w:lang w:bidi="x-none"/>
                      </w:rPr>
                    </w:pPr>
                    <w:r>
                      <w:rPr>
                        <w:rFonts w:ascii="Arial" w:hAnsi="Arial Unicode MS"/>
                        <w:sz w:val="20"/>
                      </w:rPr>
                      <w:t>Rua Formosa, n</w:t>
                    </w:r>
                    <w:r>
                      <w:rPr>
                        <w:rFonts w:ascii="Arial" w:hAnsi="Arial Unicode MS"/>
                        <w:sz w:val="20"/>
                      </w:rPr>
                      <w:t>º</w:t>
                    </w:r>
                    <w:r>
                      <w:rPr>
                        <w:rFonts w:ascii="Arial" w:hAnsi="Arial Unicode MS"/>
                        <w:sz w:val="20"/>
                      </w:rPr>
                      <w:t xml:space="preserve"> 367, 23</w:t>
                    </w:r>
                    <w:r>
                      <w:rPr>
                        <w:rFonts w:ascii="Arial" w:hAnsi="Arial Unicode MS"/>
                        <w:sz w:val="20"/>
                      </w:rPr>
                      <w:t>º</w:t>
                    </w:r>
                    <w:r>
                      <w:rPr>
                        <w:rFonts w:ascii="Arial" w:hAnsi="Arial Unicode MS"/>
                        <w:sz w:val="20"/>
                      </w:rPr>
                      <w:t xml:space="preserve"> andar, Centro </w:t>
                    </w:r>
                    <w:r>
                      <w:rPr>
                        <w:rFonts w:ascii="Arial" w:hAnsi="Arial Unicode MS"/>
                        <w:sz w:val="20"/>
                      </w:rPr>
                      <w:t>–</w:t>
                    </w:r>
                    <w:r>
                      <w:rPr>
                        <w:rFonts w:ascii="Arial" w:hAnsi="Arial Unicode MS"/>
                        <w:sz w:val="20"/>
                      </w:rPr>
                      <w:t xml:space="preserve"> S</w:t>
                    </w:r>
                    <w:r>
                      <w:rPr>
                        <w:rFonts w:ascii="Arial" w:hAnsi="Arial Unicode MS"/>
                        <w:sz w:val="20"/>
                      </w:rPr>
                      <w:t>ã</w:t>
                    </w:r>
                    <w:r>
                      <w:rPr>
                        <w:rFonts w:ascii="Arial" w:hAnsi="Arial Unicode MS"/>
                        <w:sz w:val="20"/>
                      </w:rPr>
                      <w:t>o Paulo/SP.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91" w:rsidRDefault="00716E91" w:rsidP="003E007E">
      <w:pPr>
        <w:spacing w:after="0" w:line="240" w:lineRule="auto"/>
      </w:pPr>
      <w:r>
        <w:separator/>
      </w:r>
    </w:p>
  </w:footnote>
  <w:footnote w:type="continuationSeparator" w:id="0">
    <w:p w:rsidR="00716E91" w:rsidRDefault="00716E91" w:rsidP="003E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7E" w:rsidRDefault="00DD0C6E">
    <w:pPr>
      <w:pStyle w:val="Cabealho"/>
    </w:pPr>
    <w:r w:rsidRPr="00DD0C6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33EBD5" wp14:editId="0FEB09EC">
          <wp:simplePos x="0" y="0"/>
          <wp:positionH relativeFrom="page">
            <wp:posOffset>-13335</wp:posOffset>
          </wp:positionH>
          <wp:positionV relativeFrom="page">
            <wp:posOffset>-387985</wp:posOffset>
          </wp:positionV>
          <wp:extent cx="7565390" cy="10156190"/>
          <wp:effectExtent l="0" t="0" r="0" b="0"/>
          <wp:wrapNone/>
          <wp:docPr id="1" name="Imagem 1" descr="imag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6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15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124C"/>
    <w:multiLevelType w:val="hybridMultilevel"/>
    <w:tmpl w:val="252442F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5281535"/>
    <w:multiLevelType w:val="hybridMultilevel"/>
    <w:tmpl w:val="EDAEDBFA"/>
    <w:lvl w:ilvl="0" w:tplc="5BBE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04B2"/>
    <w:multiLevelType w:val="hybridMultilevel"/>
    <w:tmpl w:val="F38618B8"/>
    <w:lvl w:ilvl="0" w:tplc="DE40DB18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3B"/>
    <w:rsid w:val="0004035A"/>
    <w:rsid w:val="00060895"/>
    <w:rsid w:val="000949B9"/>
    <w:rsid w:val="000B051D"/>
    <w:rsid w:val="00114EFD"/>
    <w:rsid w:val="0012735F"/>
    <w:rsid w:val="00144205"/>
    <w:rsid w:val="00151BE5"/>
    <w:rsid w:val="001637BA"/>
    <w:rsid w:val="00184991"/>
    <w:rsid w:val="001C1DCF"/>
    <w:rsid w:val="001F5AFB"/>
    <w:rsid w:val="002133F8"/>
    <w:rsid w:val="002E4B81"/>
    <w:rsid w:val="00322718"/>
    <w:rsid w:val="00334B3B"/>
    <w:rsid w:val="00350757"/>
    <w:rsid w:val="003E007E"/>
    <w:rsid w:val="003E081F"/>
    <w:rsid w:val="004045E4"/>
    <w:rsid w:val="004050FF"/>
    <w:rsid w:val="00464EEF"/>
    <w:rsid w:val="004C0B23"/>
    <w:rsid w:val="004D7887"/>
    <w:rsid w:val="00506D8F"/>
    <w:rsid w:val="00543673"/>
    <w:rsid w:val="00546DB5"/>
    <w:rsid w:val="0055445C"/>
    <w:rsid w:val="00567542"/>
    <w:rsid w:val="00587D1F"/>
    <w:rsid w:val="005B5E04"/>
    <w:rsid w:val="005E272D"/>
    <w:rsid w:val="006930A8"/>
    <w:rsid w:val="006943F0"/>
    <w:rsid w:val="00716E91"/>
    <w:rsid w:val="007B7837"/>
    <w:rsid w:val="007C4CD4"/>
    <w:rsid w:val="007D3496"/>
    <w:rsid w:val="007F1F8B"/>
    <w:rsid w:val="00842C70"/>
    <w:rsid w:val="008B07BB"/>
    <w:rsid w:val="008F7013"/>
    <w:rsid w:val="0090350B"/>
    <w:rsid w:val="009663E9"/>
    <w:rsid w:val="00986504"/>
    <w:rsid w:val="0099283B"/>
    <w:rsid w:val="009E4D06"/>
    <w:rsid w:val="009F46FE"/>
    <w:rsid w:val="00A04AE5"/>
    <w:rsid w:val="00A1481F"/>
    <w:rsid w:val="00A20105"/>
    <w:rsid w:val="00A4094B"/>
    <w:rsid w:val="00A65F91"/>
    <w:rsid w:val="00AB7DA6"/>
    <w:rsid w:val="00BE2BAA"/>
    <w:rsid w:val="00BE773A"/>
    <w:rsid w:val="00D0407C"/>
    <w:rsid w:val="00D53702"/>
    <w:rsid w:val="00DC0564"/>
    <w:rsid w:val="00DD0C6E"/>
    <w:rsid w:val="00E4002C"/>
    <w:rsid w:val="00E56533"/>
    <w:rsid w:val="00F01C4D"/>
    <w:rsid w:val="00F913A3"/>
    <w:rsid w:val="00FD75CA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C4459-E45B-43DE-A67D-02C1BDCD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40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0895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5C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14EF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E0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07E"/>
  </w:style>
  <w:style w:type="paragraph" w:styleId="Rodap">
    <w:name w:val="footer"/>
    <w:basedOn w:val="Normal"/>
    <w:link w:val="RodapChar"/>
    <w:uiPriority w:val="99"/>
    <w:unhideWhenUsed/>
    <w:rsid w:val="003E0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Intimação - CAU/SP</cp:lastModifiedBy>
  <cp:revision>6</cp:revision>
  <cp:lastPrinted>2015-01-30T18:46:00Z</cp:lastPrinted>
  <dcterms:created xsi:type="dcterms:W3CDTF">2015-06-09T18:24:00Z</dcterms:created>
  <dcterms:modified xsi:type="dcterms:W3CDTF">2024-09-23T14:18:00Z</dcterms:modified>
</cp:coreProperties>
</file>