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27A99" w14:textId="77777777" w:rsidR="005B0992" w:rsidRPr="00481D69" w:rsidRDefault="005B0992" w:rsidP="000C1520">
      <w:pPr>
        <w:rPr>
          <w:sz w:val="22"/>
          <w:szCs w:val="22"/>
        </w:rPr>
      </w:pPr>
    </w:p>
    <w:p w14:paraId="55463452" w14:textId="209ADEB7" w:rsidR="0040720E" w:rsidRPr="00481D69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481D69">
        <w:rPr>
          <w:b/>
          <w:sz w:val="22"/>
          <w:szCs w:val="22"/>
        </w:rPr>
        <w:t>POR</w:t>
      </w:r>
      <w:r w:rsidR="006A086C" w:rsidRPr="00481D69">
        <w:rPr>
          <w:b/>
          <w:sz w:val="22"/>
          <w:szCs w:val="22"/>
        </w:rPr>
        <w:t xml:space="preserve">TARIA PRESIDENCIAL CAU/SP Nº </w:t>
      </w:r>
      <w:r w:rsidR="00936F9B">
        <w:rPr>
          <w:b/>
          <w:sz w:val="22"/>
          <w:szCs w:val="22"/>
        </w:rPr>
        <w:t>75</w:t>
      </w:r>
      <w:r w:rsidR="002470E3">
        <w:rPr>
          <w:b/>
          <w:sz w:val="22"/>
          <w:szCs w:val="22"/>
        </w:rPr>
        <w:t>8</w:t>
      </w:r>
      <w:r w:rsidRPr="00481D69">
        <w:rPr>
          <w:b/>
          <w:sz w:val="22"/>
          <w:szCs w:val="22"/>
        </w:rPr>
        <w:t xml:space="preserve">, </w:t>
      </w:r>
      <w:r w:rsidR="00BF6005" w:rsidRPr="00481D69">
        <w:rPr>
          <w:b/>
          <w:sz w:val="22"/>
          <w:szCs w:val="22"/>
        </w:rPr>
        <w:t xml:space="preserve">DE </w:t>
      </w:r>
      <w:r w:rsidR="002470E3">
        <w:rPr>
          <w:b/>
          <w:sz w:val="22"/>
          <w:szCs w:val="22"/>
        </w:rPr>
        <w:t>03</w:t>
      </w:r>
      <w:r w:rsidRPr="00481D69">
        <w:rPr>
          <w:b/>
          <w:sz w:val="22"/>
          <w:szCs w:val="22"/>
        </w:rPr>
        <w:t xml:space="preserve"> DE </w:t>
      </w:r>
      <w:r w:rsidR="002470E3">
        <w:rPr>
          <w:b/>
          <w:sz w:val="22"/>
          <w:szCs w:val="22"/>
        </w:rPr>
        <w:t>SETEMBRO</w:t>
      </w:r>
      <w:r w:rsidR="000C1520" w:rsidRPr="00481D69">
        <w:rPr>
          <w:b/>
          <w:sz w:val="22"/>
          <w:szCs w:val="22"/>
        </w:rPr>
        <w:t xml:space="preserve"> </w:t>
      </w:r>
      <w:r w:rsidRPr="00481D69">
        <w:rPr>
          <w:b/>
          <w:sz w:val="22"/>
          <w:szCs w:val="22"/>
        </w:rPr>
        <w:t>DE 202</w:t>
      </w:r>
      <w:r w:rsidR="007344ED" w:rsidRPr="00481D69">
        <w:rPr>
          <w:b/>
          <w:sz w:val="22"/>
          <w:szCs w:val="22"/>
        </w:rPr>
        <w:t>4</w:t>
      </w:r>
    </w:p>
    <w:p w14:paraId="0152077B" w14:textId="77777777" w:rsidR="0040720E" w:rsidRPr="00481D69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14:paraId="42F5BD6B" w14:textId="77777777" w:rsidR="00116C28" w:rsidRPr="00481D69" w:rsidRDefault="00116C28" w:rsidP="000C1520">
      <w:pPr>
        <w:ind w:left="142"/>
        <w:contextualSpacing/>
        <w:jc w:val="center"/>
        <w:rPr>
          <w:b/>
          <w:sz w:val="22"/>
          <w:szCs w:val="22"/>
        </w:rPr>
      </w:pPr>
    </w:p>
    <w:bookmarkEnd w:id="0"/>
    <w:p w14:paraId="2BF0AB0B" w14:textId="7723172A" w:rsidR="00943438" w:rsidRPr="00943438" w:rsidRDefault="00943438" w:rsidP="006737C0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943438">
        <w:rPr>
          <w:rFonts w:ascii="Times New Roman" w:hAnsi="Times New Roman" w:cs="Times New Roman"/>
          <w:sz w:val="22"/>
          <w:szCs w:val="22"/>
        </w:rPr>
        <w:t xml:space="preserve">Altera a Portaria Presidencial CAU/SP nº </w:t>
      </w:r>
      <w:r w:rsidR="002470E3">
        <w:rPr>
          <w:rFonts w:ascii="Times New Roman" w:hAnsi="Times New Roman" w:cs="Times New Roman"/>
          <w:sz w:val="22"/>
          <w:szCs w:val="22"/>
        </w:rPr>
        <w:t>738</w:t>
      </w:r>
      <w:r w:rsidRPr="00943438">
        <w:rPr>
          <w:rFonts w:ascii="Times New Roman" w:hAnsi="Times New Roman" w:cs="Times New Roman"/>
          <w:sz w:val="22"/>
          <w:szCs w:val="22"/>
        </w:rPr>
        <w:t xml:space="preserve">, de </w:t>
      </w:r>
      <w:r w:rsidR="002470E3">
        <w:rPr>
          <w:rFonts w:ascii="Times New Roman" w:hAnsi="Times New Roman" w:cs="Times New Roman"/>
          <w:sz w:val="22"/>
          <w:szCs w:val="22"/>
        </w:rPr>
        <w:t>30</w:t>
      </w:r>
      <w:r w:rsidRPr="00943438">
        <w:rPr>
          <w:rFonts w:ascii="Times New Roman" w:hAnsi="Times New Roman" w:cs="Times New Roman"/>
          <w:sz w:val="22"/>
          <w:szCs w:val="22"/>
        </w:rPr>
        <w:t xml:space="preserve"> de </w:t>
      </w:r>
      <w:r w:rsidR="002470E3">
        <w:rPr>
          <w:rFonts w:ascii="Times New Roman" w:hAnsi="Times New Roman" w:cs="Times New Roman"/>
          <w:sz w:val="22"/>
          <w:szCs w:val="22"/>
        </w:rPr>
        <w:t>julho</w:t>
      </w:r>
      <w:r w:rsidR="006737C0">
        <w:rPr>
          <w:rFonts w:ascii="Times New Roman" w:hAnsi="Times New Roman" w:cs="Times New Roman"/>
          <w:sz w:val="22"/>
          <w:szCs w:val="22"/>
        </w:rPr>
        <w:t xml:space="preserve"> </w:t>
      </w:r>
      <w:r w:rsidR="002470E3">
        <w:rPr>
          <w:rFonts w:ascii="Times New Roman" w:hAnsi="Times New Roman" w:cs="Times New Roman"/>
          <w:sz w:val="22"/>
          <w:szCs w:val="22"/>
        </w:rPr>
        <w:t>de 2024</w:t>
      </w:r>
      <w:r w:rsidR="00542990">
        <w:rPr>
          <w:rFonts w:ascii="Times New Roman" w:hAnsi="Times New Roman" w:cs="Times New Roman"/>
          <w:sz w:val="22"/>
          <w:szCs w:val="22"/>
        </w:rPr>
        <w:t>.</w:t>
      </w:r>
    </w:p>
    <w:p w14:paraId="41D794CE" w14:textId="77777777" w:rsidR="00C63321" w:rsidRPr="00481D69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06746D9E" w14:textId="77777777" w:rsidR="00116C28" w:rsidRPr="00481D69" w:rsidRDefault="00116C28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03F6BC0C" w14:textId="77777777" w:rsidR="002470E3" w:rsidRPr="006E6519" w:rsidRDefault="002470E3" w:rsidP="002470E3">
      <w:pPr>
        <w:jc w:val="both"/>
        <w:rPr>
          <w:color w:val="000000"/>
          <w:sz w:val="22"/>
          <w:lang w:eastAsia="pt-BR"/>
        </w:rPr>
      </w:pPr>
      <w:r w:rsidRPr="006E6519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14:paraId="2B98D667" w14:textId="77777777" w:rsidR="002470E3" w:rsidRPr="006E6519" w:rsidRDefault="002470E3" w:rsidP="002470E3">
      <w:pPr>
        <w:jc w:val="both"/>
        <w:rPr>
          <w:color w:val="000000"/>
          <w:sz w:val="22"/>
          <w:lang w:eastAsia="pt-BR"/>
        </w:rPr>
      </w:pPr>
    </w:p>
    <w:p w14:paraId="2165F02E" w14:textId="77777777" w:rsidR="002470E3" w:rsidRPr="006E6519" w:rsidRDefault="002470E3" w:rsidP="002470E3">
      <w:pPr>
        <w:jc w:val="both"/>
        <w:rPr>
          <w:color w:val="000000"/>
          <w:sz w:val="22"/>
          <w:lang w:eastAsia="pt-BR"/>
        </w:rPr>
      </w:pPr>
      <w:r w:rsidRPr="006E6519">
        <w:rPr>
          <w:color w:val="000000"/>
          <w:sz w:val="22"/>
          <w:lang w:eastAsia="pt-BR"/>
        </w:rPr>
        <w:t>Considerando o Ofício Circular nº 022/2023 - CAU/BR – PRES de 22 de março de 2023, que encaminhou os normativos internos do CAU/BR Código de Conduta, Disciplina e Ética do CAU/BR; Política de Não Retaliação ao Denunciante; Regimento Interno da Comissão de Ética e Integridade do CAU/BR, e que recomendou que os mesmos fossem utilizados como referenciais para elaboração dos respectivos instrumentos no âmbito do respectivo CAU/UF;</w:t>
      </w:r>
    </w:p>
    <w:p w14:paraId="5EBBE87B" w14:textId="77777777" w:rsidR="002470E3" w:rsidRPr="006E6519" w:rsidRDefault="002470E3" w:rsidP="002470E3">
      <w:pPr>
        <w:jc w:val="both"/>
        <w:rPr>
          <w:color w:val="000000"/>
          <w:sz w:val="22"/>
          <w:lang w:eastAsia="pt-BR"/>
        </w:rPr>
      </w:pPr>
    </w:p>
    <w:p w14:paraId="69D2935E" w14:textId="77777777" w:rsidR="002470E3" w:rsidRPr="006E6519" w:rsidRDefault="002470E3" w:rsidP="002470E3">
      <w:pPr>
        <w:jc w:val="both"/>
        <w:rPr>
          <w:color w:val="000000"/>
          <w:sz w:val="22"/>
          <w:lang w:eastAsia="pt-BR"/>
        </w:rPr>
      </w:pPr>
      <w:r w:rsidRPr="006E6519">
        <w:rPr>
          <w:color w:val="000000"/>
          <w:sz w:val="22"/>
          <w:lang w:eastAsia="pt-BR"/>
        </w:rPr>
        <w:t>Considerando a Portaria Normativa CAU/BR nº 112, de 14 de março de 2023, que aprova o Código de Conduta, Disciplina e Ética do CAU/BR, que com esta baixa, e dá outras providências;</w:t>
      </w:r>
    </w:p>
    <w:p w14:paraId="4E6C7170" w14:textId="77777777" w:rsidR="002470E3" w:rsidRPr="006E6519" w:rsidRDefault="002470E3" w:rsidP="002470E3">
      <w:pPr>
        <w:jc w:val="both"/>
        <w:rPr>
          <w:color w:val="000000"/>
          <w:sz w:val="22"/>
          <w:lang w:eastAsia="pt-BR"/>
        </w:rPr>
      </w:pPr>
    </w:p>
    <w:p w14:paraId="3148ABEE" w14:textId="77777777" w:rsidR="002470E3" w:rsidRPr="006E6519" w:rsidRDefault="002470E3" w:rsidP="002470E3">
      <w:pPr>
        <w:jc w:val="both"/>
        <w:rPr>
          <w:color w:val="000000"/>
          <w:sz w:val="22"/>
          <w:lang w:eastAsia="pt-BR"/>
        </w:rPr>
      </w:pPr>
      <w:r w:rsidRPr="006E6519">
        <w:rPr>
          <w:color w:val="000000"/>
          <w:sz w:val="22"/>
          <w:lang w:eastAsia="pt-BR"/>
        </w:rPr>
        <w:t>Considerando a Portaria Normativa CAU/BR nº 113, de 14 de março de 2023, que aprova a Política de não Retaliação ao Denunciante do CAU/BR, que com esta baixa, e dá outras providências;</w:t>
      </w:r>
    </w:p>
    <w:p w14:paraId="4BF8A5EC" w14:textId="77777777" w:rsidR="002470E3" w:rsidRPr="006E6519" w:rsidRDefault="002470E3" w:rsidP="002470E3">
      <w:pPr>
        <w:jc w:val="both"/>
        <w:rPr>
          <w:color w:val="000000"/>
          <w:sz w:val="22"/>
          <w:lang w:eastAsia="pt-BR"/>
        </w:rPr>
      </w:pPr>
    </w:p>
    <w:p w14:paraId="1D022E1F" w14:textId="77777777" w:rsidR="002470E3" w:rsidRPr="006E6519" w:rsidRDefault="002470E3" w:rsidP="002470E3">
      <w:pPr>
        <w:jc w:val="both"/>
        <w:rPr>
          <w:color w:val="000000"/>
          <w:sz w:val="22"/>
          <w:lang w:eastAsia="pt-BR"/>
        </w:rPr>
      </w:pPr>
      <w:r w:rsidRPr="006E6519">
        <w:rPr>
          <w:color w:val="000000"/>
          <w:sz w:val="22"/>
          <w:lang w:eastAsia="pt-BR"/>
        </w:rPr>
        <w:t>Considerando a Portaria Normativa CAU/BR nº 114, de 14 de março de 2023, que aprova o Regimento Interno da Comissão de Ética e Integridade do CAU/BR, que com esta baixa, e dá outras providências;</w:t>
      </w:r>
    </w:p>
    <w:p w14:paraId="77B01780" w14:textId="77777777" w:rsidR="002470E3" w:rsidRPr="006E6519" w:rsidRDefault="002470E3" w:rsidP="002470E3">
      <w:pPr>
        <w:jc w:val="both"/>
        <w:rPr>
          <w:color w:val="000000"/>
          <w:sz w:val="22"/>
          <w:lang w:eastAsia="pt-BR"/>
        </w:rPr>
      </w:pPr>
    </w:p>
    <w:p w14:paraId="39828B34" w14:textId="77777777" w:rsidR="002470E3" w:rsidRPr="006E6519" w:rsidRDefault="002470E3" w:rsidP="002470E3">
      <w:pPr>
        <w:jc w:val="both"/>
        <w:rPr>
          <w:color w:val="000000"/>
          <w:sz w:val="22"/>
          <w:lang w:eastAsia="pt-BR"/>
        </w:rPr>
      </w:pPr>
      <w:r w:rsidRPr="006E6519">
        <w:rPr>
          <w:color w:val="000000"/>
          <w:sz w:val="22"/>
          <w:lang w:eastAsia="pt-BR"/>
        </w:rPr>
        <w:t>Considerando o deferimento Presidencial de que seja instituído Grupo de Trabalho, composto por representantes dos empregados e dos conselheiros da: Comissão de Organização e Administração (COA-CAU/SP) e Comissão de Ética e Disciplina (CED-CAU/SP);</w:t>
      </w:r>
    </w:p>
    <w:p w14:paraId="60230D8D" w14:textId="77777777" w:rsidR="002470E3" w:rsidRPr="006E6519" w:rsidRDefault="002470E3" w:rsidP="002470E3">
      <w:pPr>
        <w:jc w:val="both"/>
        <w:rPr>
          <w:sz w:val="22"/>
          <w:szCs w:val="22"/>
        </w:rPr>
      </w:pPr>
    </w:p>
    <w:p w14:paraId="3BCBB4E3" w14:textId="053B02AC" w:rsidR="002470E3" w:rsidRDefault="002470E3" w:rsidP="002470E3">
      <w:pPr>
        <w:jc w:val="both"/>
        <w:rPr>
          <w:sz w:val="22"/>
          <w:szCs w:val="22"/>
        </w:rPr>
      </w:pPr>
      <w:r w:rsidRPr="006E6519">
        <w:rPr>
          <w:sz w:val="22"/>
          <w:szCs w:val="22"/>
        </w:rPr>
        <w:t>Considerando os autos do Processo SEI 00179.000609/2023-41</w:t>
      </w:r>
      <w:r>
        <w:rPr>
          <w:sz w:val="22"/>
          <w:szCs w:val="22"/>
        </w:rPr>
        <w:t>; e,</w:t>
      </w:r>
    </w:p>
    <w:p w14:paraId="43E23875" w14:textId="77777777" w:rsidR="002470E3" w:rsidRDefault="002470E3" w:rsidP="002470E3">
      <w:pPr>
        <w:jc w:val="both"/>
        <w:rPr>
          <w:sz w:val="22"/>
          <w:szCs w:val="22"/>
        </w:rPr>
      </w:pPr>
    </w:p>
    <w:p w14:paraId="589CAE47" w14:textId="0D650482" w:rsidR="002470E3" w:rsidRPr="006E6519" w:rsidRDefault="002470E3" w:rsidP="002470E3">
      <w:pPr>
        <w:jc w:val="both"/>
        <w:rPr>
          <w:sz w:val="22"/>
          <w:szCs w:val="22"/>
        </w:rPr>
      </w:pPr>
      <w:r>
        <w:rPr>
          <w:sz w:val="22"/>
          <w:szCs w:val="22"/>
        </w:rPr>
        <w:t>Considerando a Portaria Presidencial CAU/SP nº 738, de 30 de julho de 2024, que i</w:t>
      </w:r>
      <w:r w:rsidRPr="002470E3">
        <w:rPr>
          <w:sz w:val="22"/>
          <w:szCs w:val="22"/>
        </w:rPr>
        <w:t>nstitui o Grupo de Trabalho – GT – Código de Conduta, para elaboração do Código de Conduta, Disciplina e Ética, da Política de Não Retaliação ao Denunciante e do Regimento Interno da Comissão de Ética e Integridade do Conselho de Arquitetura e Urbanismo de São Paulo – CAU/SP, e nomeia seus membros.</w:t>
      </w:r>
    </w:p>
    <w:p w14:paraId="6D730C65" w14:textId="77777777" w:rsidR="00242D00" w:rsidRPr="00481D69" w:rsidRDefault="00242D00" w:rsidP="00242D00">
      <w:pPr>
        <w:rPr>
          <w:sz w:val="22"/>
          <w:szCs w:val="22"/>
        </w:rPr>
      </w:pPr>
    </w:p>
    <w:p w14:paraId="71AF608C" w14:textId="77777777" w:rsidR="0040720E" w:rsidRPr="00481D69" w:rsidRDefault="0040720E" w:rsidP="000C1520">
      <w:pPr>
        <w:rPr>
          <w:b/>
          <w:sz w:val="22"/>
          <w:szCs w:val="22"/>
        </w:rPr>
      </w:pPr>
      <w:r w:rsidRPr="00481D69">
        <w:rPr>
          <w:b/>
          <w:sz w:val="22"/>
          <w:szCs w:val="22"/>
        </w:rPr>
        <w:t>RESOLVE:</w:t>
      </w:r>
    </w:p>
    <w:p w14:paraId="7017BD63" w14:textId="77777777" w:rsidR="0040720E" w:rsidRPr="00481D69" w:rsidRDefault="0040720E" w:rsidP="000C1520">
      <w:pPr>
        <w:rPr>
          <w:b/>
          <w:sz w:val="22"/>
          <w:szCs w:val="22"/>
        </w:rPr>
      </w:pPr>
    </w:p>
    <w:p w14:paraId="21516FAE" w14:textId="3E7E1EE5" w:rsidR="00FC4025" w:rsidRPr="00481D69" w:rsidRDefault="006737C0" w:rsidP="006737C0">
      <w:pPr>
        <w:jc w:val="both"/>
        <w:rPr>
          <w:sz w:val="22"/>
          <w:szCs w:val="22"/>
        </w:rPr>
      </w:pPr>
      <w:r w:rsidRPr="006737C0">
        <w:rPr>
          <w:sz w:val="22"/>
          <w:szCs w:val="22"/>
        </w:rPr>
        <w:t xml:space="preserve">Art. 1° </w:t>
      </w:r>
      <w:r w:rsidR="00542990">
        <w:rPr>
          <w:sz w:val="22"/>
          <w:szCs w:val="22"/>
        </w:rPr>
        <w:t>Alterar o</w:t>
      </w:r>
      <w:r w:rsidRPr="006737C0">
        <w:rPr>
          <w:sz w:val="22"/>
          <w:szCs w:val="22"/>
        </w:rPr>
        <w:t xml:space="preserve"> Art. </w:t>
      </w:r>
      <w:r>
        <w:rPr>
          <w:sz w:val="22"/>
          <w:szCs w:val="22"/>
        </w:rPr>
        <w:t>3</w:t>
      </w:r>
      <w:r w:rsidRPr="006737C0">
        <w:rPr>
          <w:sz w:val="22"/>
          <w:szCs w:val="22"/>
        </w:rPr>
        <w:t xml:space="preserve">º da Portaria Presidencial CAU/SP n.º </w:t>
      </w:r>
      <w:r w:rsidR="002470E3">
        <w:rPr>
          <w:sz w:val="22"/>
          <w:szCs w:val="22"/>
        </w:rPr>
        <w:t>738</w:t>
      </w:r>
      <w:r w:rsidRPr="006737C0">
        <w:rPr>
          <w:sz w:val="22"/>
          <w:szCs w:val="22"/>
        </w:rPr>
        <w:t xml:space="preserve">, de </w:t>
      </w:r>
      <w:r w:rsidR="002470E3">
        <w:rPr>
          <w:sz w:val="22"/>
          <w:szCs w:val="22"/>
        </w:rPr>
        <w:t>30</w:t>
      </w:r>
      <w:r w:rsidRPr="006737C0">
        <w:rPr>
          <w:sz w:val="22"/>
          <w:szCs w:val="22"/>
        </w:rPr>
        <w:t xml:space="preserve"> de </w:t>
      </w:r>
      <w:r w:rsidR="002470E3">
        <w:rPr>
          <w:sz w:val="22"/>
          <w:szCs w:val="22"/>
        </w:rPr>
        <w:t>julho</w:t>
      </w:r>
      <w:r>
        <w:rPr>
          <w:sz w:val="22"/>
          <w:szCs w:val="22"/>
        </w:rPr>
        <w:t xml:space="preserve"> de 2024, </w:t>
      </w:r>
      <w:r w:rsidRPr="006737C0">
        <w:rPr>
          <w:sz w:val="22"/>
          <w:szCs w:val="22"/>
        </w:rPr>
        <w:t>para constar:</w:t>
      </w:r>
      <w:r w:rsidRPr="006737C0">
        <w:rPr>
          <w:sz w:val="22"/>
          <w:szCs w:val="22"/>
        </w:rPr>
        <w:cr/>
      </w:r>
    </w:p>
    <w:p w14:paraId="08EA3949" w14:textId="77777777" w:rsidR="002470E3" w:rsidRPr="002470E3" w:rsidRDefault="006737C0" w:rsidP="002470E3">
      <w:pPr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="002470E3" w:rsidRPr="002470E3">
        <w:rPr>
          <w:sz w:val="22"/>
          <w:szCs w:val="22"/>
        </w:rPr>
        <w:t>Art. 3º O Grupo de Trabalho será integrado pelos seguintes empregados e conselheiros do CAU/SP:</w:t>
      </w:r>
    </w:p>
    <w:p w14:paraId="1CA45EC4" w14:textId="77777777" w:rsidR="002470E3" w:rsidRPr="002470E3" w:rsidRDefault="002470E3" w:rsidP="002470E3">
      <w:pPr>
        <w:jc w:val="both"/>
        <w:rPr>
          <w:sz w:val="22"/>
          <w:szCs w:val="22"/>
        </w:rPr>
      </w:pPr>
    </w:p>
    <w:p w14:paraId="170B5032" w14:textId="095401E0" w:rsidR="002470E3" w:rsidRPr="002470E3" w:rsidRDefault="002470E3" w:rsidP="002470E3">
      <w:pPr>
        <w:jc w:val="both"/>
        <w:rPr>
          <w:sz w:val="22"/>
          <w:szCs w:val="22"/>
        </w:rPr>
      </w:pPr>
      <w:r w:rsidRPr="002470E3">
        <w:rPr>
          <w:sz w:val="22"/>
          <w:szCs w:val="22"/>
        </w:rPr>
        <w:t>I – Carlos Eduardo de Lima, Analista Técnico II – Aplicação: Jurídico, Matrícula 309;</w:t>
      </w:r>
    </w:p>
    <w:p w14:paraId="2810574C" w14:textId="79726B03" w:rsidR="002470E3" w:rsidRPr="002470E3" w:rsidRDefault="002470E3" w:rsidP="002470E3">
      <w:pPr>
        <w:jc w:val="both"/>
        <w:rPr>
          <w:sz w:val="22"/>
          <w:szCs w:val="22"/>
        </w:rPr>
      </w:pPr>
      <w:r w:rsidRPr="002470E3">
        <w:rPr>
          <w:sz w:val="22"/>
          <w:szCs w:val="22"/>
        </w:rPr>
        <w:t>I</w:t>
      </w:r>
      <w:r>
        <w:rPr>
          <w:sz w:val="22"/>
          <w:szCs w:val="22"/>
        </w:rPr>
        <w:t>I</w:t>
      </w:r>
      <w:r w:rsidRPr="002470E3">
        <w:rPr>
          <w:sz w:val="22"/>
          <w:szCs w:val="22"/>
        </w:rPr>
        <w:t xml:space="preserve"> – Erick de Moura Sotero, Coordenador – Aplicação: Gestão de Pessoas, Matrícula 416;</w:t>
      </w:r>
    </w:p>
    <w:p w14:paraId="0F81B86B" w14:textId="030ADE9E" w:rsidR="00634113" w:rsidRPr="00481D69" w:rsidRDefault="002470E3" w:rsidP="002470E3">
      <w:pPr>
        <w:jc w:val="both"/>
        <w:rPr>
          <w:sz w:val="22"/>
          <w:szCs w:val="22"/>
        </w:rPr>
      </w:pPr>
      <w:r>
        <w:rPr>
          <w:sz w:val="22"/>
          <w:szCs w:val="22"/>
        </w:rPr>
        <w:t>II</w:t>
      </w:r>
      <w:r w:rsidRPr="002470E3">
        <w:rPr>
          <w:sz w:val="22"/>
          <w:szCs w:val="22"/>
        </w:rPr>
        <w:t xml:space="preserve">I – </w:t>
      </w:r>
      <w:proofErr w:type="spellStart"/>
      <w:r w:rsidRPr="002470E3">
        <w:rPr>
          <w:sz w:val="22"/>
          <w:szCs w:val="22"/>
        </w:rPr>
        <w:t>Romario</w:t>
      </w:r>
      <w:proofErr w:type="spellEnd"/>
      <w:r w:rsidRPr="002470E3">
        <w:rPr>
          <w:sz w:val="22"/>
          <w:szCs w:val="22"/>
        </w:rPr>
        <w:t xml:space="preserve"> Wong, Supervisor de Área – Aplicação: Processos de Fiscalização, Matrícula </w:t>
      </w:r>
      <w:proofErr w:type="gramStart"/>
      <w:r w:rsidRPr="002470E3">
        <w:rPr>
          <w:sz w:val="22"/>
          <w:szCs w:val="22"/>
        </w:rPr>
        <w:t>318.</w:t>
      </w:r>
      <w:r w:rsidR="00577B7E">
        <w:rPr>
          <w:sz w:val="22"/>
          <w:szCs w:val="22"/>
        </w:rPr>
        <w:t>”</w:t>
      </w:r>
      <w:proofErr w:type="gramEnd"/>
    </w:p>
    <w:p w14:paraId="0CEE94E3" w14:textId="77777777" w:rsidR="00FC4025" w:rsidRPr="00481D69" w:rsidRDefault="00FC4025" w:rsidP="000C1520">
      <w:pPr>
        <w:jc w:val="both"/>
        <w:rPr>
          <w:sz w:val="22"/>
          <w:szCs w:val="22"/>
        </w:rPr>
      </w:pPr>
    </w:p>
    <w:p w14:paraId="65876898" w14:textId="1B4D16C4" w:rsidR="006737C0" w:rsidRDefault="006737C0" w:rsidP="006737C0">
      <w:pPr>
        <w:jc w:val="both"/>
        <w:rPr>
          <w:sz w:val="22"/>
          <w:szCs w:val="22"/>
        </w:rPr>
      </w:pPr>
      <w:r>
        <w:rPr>
          <w:sz w:val="22"/>
          <w:szCs w:val="22"/>
        </w:rPr>
        <w:t>Art. 2</w:t>
      </w:r>
      <w:r w:rsidRPr="006737C0">
        <w:rPr>
          <w:sz w:val="22"/>
          <w:szCs w:val="22"/>
        </w:rPr>
        <w:t>º Permanecem inalteradas as demais disposições constantes da P</w:t>
      </w:r>
      <w:r>
        <w:rPr>
          <w:sz w:val="22"/>
          <w:szCs w:val="22"/>
        </w:rPr>
        <w:t xml:space="preserve">ortaria Presidencial CAU/SP n.º </w:t>
      </w:r>
      <w:r w:rsidR="002470E3">
        <w:rPr>
          <w:sz w:val="22"/>
          <w:szCs w:val="22"/>
        </w:rPr>
        <w:t>738</w:t>
      </w:r>
      <w:r w:rsidRPr="006737C0">
        <w:rPr>
          <w:sz w:val="22"/>
          <w:szCs w:val="22"/>
        </w:rPr>
        <w:t xml:space="preserve">, de </w:t>
      </w:r>
      <w:r w:rsidR="002470E3">
        <w:rPr>
          <w:sz w:val="22"/>
          <w:szCs w:val="22"/>
        </w:rPr>
        <w:t>30</w:t>
      </w:r>
      <w:r w:rsidRPr="006737C0">
        <w:rPr>
          <w:sz w:val="22"/>
          <w:szCs w:val="22"/>
        </w:rPr>
        <w:t xml:space="preserve"> de </w:t>
      </w:r>
      <w:r w:rsidR="002470E3">
        <w:rPr>
          <w:sz w:val="22"/>
          <w:szCs w:val="22"/>
        </w:rPr>
        <w:t>julho</w:t>
      </w:r>
      <w:r w:rsidRPr="006737C0">
        <w:rPr>
          <w:sz w:val="22"/>
          <w:szCs w:val="22"/>
        </w:rPr>
        <w:t xml:space="preserve"> de 2024.</w:t>
      </w:r>
      <w:r w:rsidRPr="006737C0">
        <w:rPr>
          <w:sz w:val="22"/>
          <w:szCs w:val="22"/>
        </w:rPr>
        <w:cr/>
      </w:r>
    </w:p>
    <w:p w14:paraId="59E36FFC" w14:textId="7B7DCDC4" w:rsidR="00FC4025" w:rsidRPr="00481D69" w:rsidRDefault="006737C0" w:rsidP="006737C0">
      <w:pPr>
        <w:jc w:val="both"/>
        <w:rPr>
          <w:sz w:val="22"/>
          <w:szCs w:val="22"/>
          <w:lang w:eastAsia="pt-BR"/>
        </w:rPr>
      </w:pPr>
      <w:r>
        <w:rPr>
          <w:sz w:val="22"/>
          <w:szCs w:val="22"/>
        </w:rPr>
        <w:t xml:space="preserve">Art. </w:t>
      </w:r>
      <w:r w:rsidR="002470E3">
        <w:rPr>
          <w:sz w:val="22"/>
          <w:szCs w:val="22"/>
        </w:rPr>
        <w:t>3</w:t>
      </w:r>
      <w:r w:rsidR="00116C28" w:rsidRPr="00481D69">
        <w:rPr>
          <w:sz w:val="22"/>
          <w:szCs w:val="22"/>
        </w:rPr>
        <w:t>º Esta Portaria entra em vigor na data de sua assinatura.</w:t>
      </w:r>
    </w:p>
    <w:p w14:paraId="054C060B" w14:textId="77777777" w:rsidR="00242D00" w:rsidRPr="00481D69" w:rsidRDefault="00242D00" w:rsidP="000C1520">
      <w:pPr>
        <w:jc w:val="both"/>
        <w:rPr>
          <w:sz w:val="22"/>
          <w:szCs w:val="22"/>
          <w:lang w:eastAsia="pt-BR"/>
        </w:rPr>
      </w:pPr>
    </w:p>
    <w:p w14:paraId="50909243" w14:textId="77777777" w:rsidR="00116C28" w:rsidRPr="00481D69" w:rsidRDefault="00116C28" w:rsidP="000C1520">
      <w:pPr>
        <w:jc w:val="both"/>
        <w:rPr>
          <w:sz w:val="22"/>
          <w:szCs w:val="22"/>
          <w:lang w:eastAsia="pt-BR"/>
        </w:rPr>
      </w:pPr>
    </w:p>
    <w:p w14:paraId="5547EC01" w14:textId="4079BEFE" w:rsidR="0040720E" w:rsidRPr="00481D69" w:rsidRDefault="0040720E" w:rsidP="000C1520">
      <w:pPr>
        <w:contextualSpacing/>
        <w:jc w:val="center"/>
        <w:rPr>
          <w:sz w:val="22"/>
          <w:szCs w:val="22"/>
        </w:rPr>
      </w:pPr>
      <w:r w:rsidRPr="00481D69">
        <w:rPr>
          <w:sz w:val="22"/>
          <w:szCs w:val="22"/>
        </w:rPr>
        <w:lastRenderedPageBreak/>
        <w:t xml:space="preserve">São Paulo, </w:t>
      </w:r>
      <w:r w:rsidR="002470E3">
        <w:rPr>
          <w:sz w:val="22"/>
          <w:szCs w:val="22"/>
        </w:rPr>
        <w:t>03</w:t>
      </w:r>
      <w:r w:rsidR="00936F9B">
        <w:rPr>
          <w:sz w:val="22"/>
          <w:szCs w:val="22"/>
        </w:rPr>
        <w:t xml:space="preserve"> </w:t>
      </w:r>
      <w:r w:rsidRPr="00481D69">
        <w:rPr>
          <w:sz w:val="22"/>
          <w:szCs w:val="22"/>
        </w:rPr>
        <w:t xml:space="preserve">de </w:t>
      </w:r>
      <w:r w:rsidR="002470E3">
        <w:rPr>
          <w:sz w:val="22"/>
          <w:szCs w:val="22"/>
        </w:rPr>
        <w:t>setembro</w:t>
      </w:r>
      <w:bookmarkStart w:id="1" w:name="_GoBack"/>
      <w:bookmarkEnd w:id="1"/>
      <w:r w:rsidRPr="00481D69">
        <w:rPr>
          <w:sz w:val="22"/>
          <w:szCs w:val="22"/>
        </w:rPr>
        <w:t xml:space="preserve"> de </w:t>
      </w:r>
      <w:r w:rsidR="00FC4025" w:rsidRPr="00481D69">
        <w:rPr>
          <w:sz w:val="22"/>
          <w:szCs w:val="22"/>
        </w:rPr>
        <w:t>2024</w:t>
      </w:r>
      <w:r w:rsidRPr="00481D69">
        <w:rPr>
          <w:sz w:val="22"/>
          <w:szCs w:val="22"/>
        </w:rPr>
        <w:t>.</w:t>
      </w:r>
    </w:p>
    <w:p w14:paraId="4335D022" w14:textId="77777777" w:rsidR="0040720E" w:rsidRPr="00481D69" w:rsidRDefault="0040720E" w:rsidP="000C1520">
      <w:pPr>
        <w:contextualSpacing/>
        <w:jc w:val="center"/>
        <w:rPr>
          <w:sz w:val="22"/>
          <w:szCs w:val="22"/>
        </w:rPr>
      </w:pPr>
    </w:p>
    <w:p w14:paraId="027E862A" w14:textId="77777777" w:rsidR="00116C28" w:rsidRPr="00481D69" w:rsidRDefault="00116C28" w:rsidP="00116C28">
      <w:pPr>
        <w:spacing w:before="120" w:after="120"/>
        <w:ind w:left="120" w:right="120"/>
        <w:jc w:val="center"/>
        <w:rPr>
          <w:color w:val="000000"/>
          <w:sz w:val="22"/>
          <w:szCs w:val="22"/>
          <w:lang w:eastAsia="pt-BR"/>
        </w:rPr>
      </w:pPr>
      <w:r w:rsidRPr="00481D69">
        <w:rPr>
          <w:b/>
          <w:bCs/>
          <w:color w:val="000000"/>
          <w:sz w:val="22"/>
          <w:szCs w:val="22"/>
          <w:lang w:eastAsia="pt-BR"/>
        </w:rPr>
        <w:t>Camila Moreno de Camargo</w:t>
      </w:r>
    </w:p>
    <w:p w14:paraId="4AEDBC9E" w14:textId="77777777" w:rsidR="0040720E" w:rsidRPr="00481D69" w:rsidRDefault="0040720E" w:rsidP="00957DC7">
      <w:pPr>
        <w:jc w:val="center"/>
        <w:rPr>
          <w:sz w:val="22"/>
          <w:szCs w:val="22"/>
        </w:rPr>
      </w:pPr>
      <w:r w:rsidRPr="00481D69">
        <w:rPr>
          <w:sz w:val="22"/>
          <w:szCs w:val="22"/>
        </w:rPr>
        <w:t>Presidente do CAU/SP</w:t>
      </w:r>
    </w:p>
    <w:p w14:paraId="1D69DE8E" w14:textId="77777777" w:rsidR="00C63321" w:rsidRPr="00481D69" w:rsidRDefault="00C63321" w:rsidP="00957DC7">
      <w:pPr>
        <w:jc w:val="center"/>
        <w:rPr>
          <w:sz w:val="22"/>
          <w:szCs w:val="22"/>
        </w:rPr>
      </w:pPr>
    </w:p>
    <w:sectPr w:rsidR="00C63321" w:rsidRPr="00481D69" w:rsidSect="00344D0C">
      <w:headerReference w:type="default" r:id="rId11"/>
      <w:footerReference w:type="default" r:id="rId12"/>
      <w:pgSz w:w="11900" w:h="16840"/>
      <w:pgMar w:top="1702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E92CC" w14:textId="77777777" w:rsidR="008937BA" w:rsidRDefault="008937BA">
      <w:r>
        <w:separator/>
      </w:r>
    </w:p>
  </w:endnote>
  <w:endnote w:type="continuationSeparator" w:id="0">
    <w:p w14:paraId="4519F2EB" w14:textId="77777777" w:rsidR="008937BA" w:rsidRDefault="0089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B5709" w14:textId="77777777"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 wp14:anchorId="4C18573F" wp14:editId="5CD7DB29">
          <wp:extent cx="7559675" cy="499745"/>
          <wp:effectExtent l="0" t="0" r="3175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5FFF947A" wp14:editId="6AEFEB54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5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123DBA5" wp14:editId="27AE1299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6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5C0C4043" wp14:editId="5D0A2B85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7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03FAA" w14:textId="77777777" w:rsidR="008937BA" w:rsidRDefault="008937BA">
      <w:r>
        <w:separator/>
      </w:r>
    </w:p>
  </w:footnote>
  <w:footnote w:type="continuationSeparator" w:id="0">
    <w:p w14:paraId="27E39A3E" w14:textId="77777777" w:rsidR="008937BA" w:rsidRDefault="00893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C635F" w14:textId="77777777"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55D52FDF" wp14:editId="6E9A6AF4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13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50616E4" wp14:editId="45A8F33B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D88066E" wp14:editId="666BAEA8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8"/>
  </w:num>
  <w:num w:numId="4">
    <w:abstractNumId w:val="4"/>
  </w:num>
  <w:num w:numId="5">
    <w:abstractNumId w:val="27"/>
  </w:num>
  <w:num w:numId="6">
    <w:abstractNumId w:val="15"/>
  </w:num>
  <w:num w:numId="7">
    <w:abstractNumId w:val="28"/>
  </w:num>
  <w:num w:numId="8">
    <w:abstractNumId w:val="10"/>
  </w:num>
  <w:num w:numId="9">
    <w:abstractNumId w:val="13"/>
  </w:num>
  <w:num w:numId="10">
    <w:abstractNumId w:val="9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</w:num>
  <w:num w:numId="14">
    <w:abstractNumId w:val="23"/>
  </w:num>
  <w:num w:numId="15">
    <w:abstractNumId w:val="0"/>
  </w:num>
  <w:num w:numId="16">
    <w:abstractNumId w:val="7"/>
  </w:num>
  <w:num w:numId="17">
    <w:abstractNumId w:val="12"/>
  </w:num>
  <w:num w:numId="18">
    <w:abstractNumId w:val="8"/>
  </w:num>
  <w:num w:numId="19">
    <w:abstractNumId w:val="1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7"/>
  </w:num>
  <w:num w:numId="25">
    <w:abstractNumId w:val="20"/>
  </w:num>
  <w:num w:numId="26">
    <w:abstractNumId w:val="30"/>
  </w:num>
  <w:num w:numId="27">
    <w:abstractNumId w:val="19"/>
  </w:num>
  <w:num w:numId="28">
    <w:abstractNumId w:val="11"/>
  </w:num>
  <w:num w:numId="29">
    <w:abstractNumId w:val="26"/>
  </w:num>
  <w:num w:numId="30">
    <w:abstractNumId w:val="2"/>
  </w:num>
  <w:num w:numId="3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0CFE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6C28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B3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40C6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2D00"/>
    <w:rsid w:val="002438A9"/>
    <w:rsid w:val="00244B1E"/>
    <w:rsid w:val="00244DC3"/>
    <w:rsid w:val="00245209"/>
    <w:rsid w:val="00245924"/>
    <w:rsid w:val="00245E0A"/>
    <w:rsid w:val="002470E3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4D0C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0028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08A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1D69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299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B7E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14E8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113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7C0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4ED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4452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37BA"/>
    <w:rsid w:val="008943DF"/>
    <w:rsid w:val="00894C1F"/>
    <w:rsid w:val="00894F5C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36F9B"/>
    <w:rsid w:val="0094032B"/>
    <w:rsid w:val="00942CC1"/>
    <w:rsid w:val="00942EE9"/>
    <w:rsid w:val="00943438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05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0E6"/>
    <w:rsid w:val="00BE3DDF"/>
    <w:rsid w:val="00BE61CC"/>
    <w:rsid w:val="00BE6594"/>
    <w:rsid w:val="00BE69B9"/>
    <w:rsid w:val="00BE747D"/>
    <w:rsid w:val="00BE7A30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5558B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4C06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C5429"/>
    <w:rsid w:val="00DD3B96"/>
    <w:rsid w:val="00DD4472"/>
    <w:rsid w:val="00DD571A"/>
    <w:rsid w:val="00DD5C42"/>
    <w:rsid w:val="00DD684F"/>
    <w:rsid w:val="00DD6CF0"/>
    <w:rsid w:val="00DE07BC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557A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5A10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2965"/>
    <w:rsid w:val="00FC3AF1"/>
    <w:rsid w:val="00FC3B71"/>
    <w:rsid w:val="00FC3E6C"/>
    <w:rsid w:val="00FC4025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5609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7AC77446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1">
    <w:name w:val="Menção Pendente1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3.xml><?xml version="1.0" encoding="utf-8"?>
<ds:datastoreItem xmlns:ds="http://schemas.openxmlformats.org/officeDocument/2006/customXml" ds:itemID="{1AC21167-B524-4E05-AEA2-D708B998A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9797F-F20A-45B1-971D-D420B6CE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2024-04-12T11:30:00Z</cp:lastPrinted>
  <dcterms:created xsi:type="dcterms:W3CDTF">2024-09-03T13:03:00Z</dcterms:created>
  <dcterms:modified xsi:type="dcterms:W3CDTF">2024-09-03T13:06:00Z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