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4BCCF177" w:rsidR="007F69EC" w:rsidRPr="00F07205" w:rsidRDefault="007F69EC" w:rsidP="007F69EC">
      <w:pPr>
        <w:contextualSpacing/>
        <w:jc w:val="center"/>
        <w:rPr>
          <w:rFonts w:ascii="Times New Roman" w:hAnsi="Times New Roman" w:cs="Times New Roman"/>
          <w:b/>
          <w:strike/>
        </w:rPr>
      </w:pPr>
      <w:r w:rsidRPr="00F07205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5D2BCB" w:rsidRPr="00F07205">
        <w:rPr>
          <w:rFonts w:ascii="Times New Roman" w:hAnsi="Times New Roman" w:cs="Times New Roman"/>
          <w:b/>
          <w:strike/>
        </w:rPr>
        <w:t>6</w:t>
      </w:r>
      <w:r w:rsidR="005846C4" w:rsidRPr="00F07205">
        <w:rPr>
          <w:rFonts w:ascii="Times New Roman" w:hAnsi="Times New Roman" w:cs="Times New Roman"/>
          <w:b/>
          <w:strike/>
        </w:rPr>
        <w:t>9</w:t>
      </w:r>
      <w:r w:rsidR="00A61BE9" w:rsidRPr="00F07205">
        <w:rPr>
          <w:rFonts w:ascii="Times New Roman" w:hAnsi="Times New Roman" w:cs="Times New Roman"/>
          <w:b/>
          <w:strike/>
        </w:rPr>
        <w:t>0</w:t>
      </w:r>
      <w:r w:rsidRPr="00F07205">
        <w:rPr>
          <w:rFonts w:ascii="Times New Roman" w:hAnsi="Times New Roman" w:cs="Times New Roman"/>
          <w:b/>
          <w:strike/>
        </w:rPr>
        <w:t xml:space="preserve">, DE </w:t>
      </w:r>
      <w:r w:rsidR="003F0080" w:rsidRPr="00F07205">
        <w:rPr>
          <w:rFonts w:ascii="Times New Roman" w:hAnsi="Times New Roman" w:cs="Times New Roman"/>
          <w:b/>
          <w:strike/>
        </w:rPr>
        <w:t>1</w:t>
      </w:r>
      <w:r w:rsidR="005846C4" w:rsidRPr="00F07205">
        <w:rPr>
          <w:rFonts w:ascii="Times New Roman" w:hAnsi="Times New Roman" w:cs="Times New Roman"/>
          <w:b/>
          <w:strike/>
        </w:rPr>
        <w:t>8</w:t>
      </w:r>
      <w:r w:rsidRPr="00F07205">
        <w:rPr>
          <w:rFonts w:ascii="Times New Roman" w:hAnsi="Times New Roman" w:cs="Times New Roman"/>
          <w:b/>
          <w:strike/>
        </w:rPr>
        <w:t xml:space="preserve"> DE </w:t>
      </w:r>
      <w:r w:rsidR="00303E0C" w:rsidRPr="00F07205">
        <w:rPr>
          <w:rFonts w:ascii="Times New Roman" w:hAnsi="Times New Roman" w:cs="Times New Roman"/>
          <w:b/>
          <w:strike/>
        </w:rPr>
        <w:t>ABRIL</w:t>
      </w:r>
      <w:r w:rsidRPr="00F07205">
        <w:rPr>
          <w:rFonts w:ascii="Times New Roman" w:hAnsi="Times New Roman" w:cs="Times New Roman"/>
          <w:b/>
          <w:strike/>
        </w:rPr>
        <w:t xml:space="preserve"> DE 2024</w:t>
      </w:r>
    </w:p>
    <w:p w14:paraId="57741405" w14:textId="0489BE7B" w:rsidR="007F69EC" w:rsidRPr="00F07205" w:rsidRDefault="00F07205" w:rsidP="007F69EC">
      <w:pPr>
        <w:ind w:left="142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F07205">
        <w:rPr>
          <w:rFonts w:ascii="Times New Roman" w:hAnsi="Times New Roman" w:cs="Times New Roman"/>
          <w:b/>
          <w:color w:val="0070C0"/>
        </w:rPr>
        <w:t>(Revogada pela Portaria Presidencial CAU/SP nº 754, de 20 de agosto de 2024)</w:t>
      </w:r>
    </w:p>
    <w:p w14:paraId="1B30ECB8" w14:textId="77777777" w:rsidR="007F69EC" w:rsidRPr="00F07205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  <w:strike/>
        </w:rPr>
      </w:pPr>
      <w:bookmarkStart w:id="0" w:name="_GoBack"/>
    </w:p>
    <w:p w14:paraId="3EF60DB5" w14:textId="063AE9A4" w:rsidR="002935C4" w:rsidRPr="00F07205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SANIA CRISTINA DIAS BAPTISTA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para exercer o cargo comissionado de 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Gerente – Aplicação: 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Territorial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do Conselho de Arquitetura e Urbanismo de São Paulo – CAU/SP, e dá outras providências.</w:t>
      </w:r>
      <w:r w:rsidR="002935C4" w:rsidRPr="00F07205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Pr="00F07205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3AFC8A3" w14:textId="77777777" w:rsidR="00136272" w:rsidRPr="00F07205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9B0F605" w14:textId="296484A1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182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LIII, do Regimento Interno do CAU/SP, aprovado pela Deliberação Plenária </w:t>
      </w:r>
      <w:r w:rsidR="0091508A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DPESP nº 0605-01/2023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de </w:t>
      </w:r>
      <w:r w:rsidR="0091508A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29 de junho de 2023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, e ainda;</w:t>
      </w:r>
    </w:p>
    <w:p w14:paraId="14DB1D3C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D7EC050" w14:textId="77777777" w:rsidR="00772EB8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Pr="00F07205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03BE99BC" w14:textId="06C0072D" w:rsidR="00772EB8" w:rsidRPr="00F07205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Pr="00F07205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4FD48F6" w14:textId="2A41A9CC" w:rsidR="00DF6397" w:rsidRPr="00F07205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  <w:r w:rsidR="00DF6397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e</w:t>
      </w:r>
    </w:p>
    <w:p w14:paraId="73E4C7C0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AD00E68" w14:textId="41B8BE87" w:rsidR="007576C3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00179.001949/2024-71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, que trata da designação d</w:t>
      </w:r>
      <w:r w:rsidR="003F0080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3F0080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0AC576CA" w14:textId="77777777" w:rsidR="00107C03" w:rsidRPr="00F07205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46AD00A" w14:textId="77777777" w:rsidR="00322345" w:rsidRPr="00F07205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0BBF35D" w14:textId="77777777" w:rsidR="00BE020A" w:rsidRPr="00F07205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14:paraId="6574078E" w14:textId="77777777" w:rsidR="00BE020A" w:rsidRPr="00F07205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F52CB72" w14:textId="77777777" w:rsidR="00A74C84" w:rsidRPr="00F07205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1653ADBB" w14:textId="34677C99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Gerente – Aplicação: 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Territorial</w:t>
      </w:r>
      <w:r w:rsidR="004A5A9F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do Conselho de Arquitetura e Urbanismo de São Paulo (CAU/SP), 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Sr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SANIA CRISTINA DIAS BAPTISTA</w:t>
      </w:r>
      <w:r w:rsidR="00772EB8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matrícula 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44</w:t>
      </w:r>
      <w:r w:rsidR="00A61BE9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233CA631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68C075AC" w14:textId="07B082DC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caderno de perfis aprovado pela Deliberação Plenária DPOSP nº 0673-01/2024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às quais se obriga 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3A6F3973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7FBD52E" w14:textId="72B2878C" w:rsidR="00DF6397" w:rsidRPr="00F07205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Atribuir 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à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303E0C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B574E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DF6397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, em razão da nomeação, o</w:t>
      </w:r>
      <w:r w:rsidR="00303E0C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salário do cargo comissionado </w:t>
      </w:r>
      <w:r w:rsidR="00DF6397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correspondente </w:t>
      </w:r>
      <w:r w:rsidR="005846C4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ao</w:t>
      </w:r>
      <w:r w:rsidR="00772EB8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="00DF6397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antigo DAS </w:t>
      </w:r>
      <w:r w:rsidR="005D2BCB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="00DF6397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4DC79B83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CC6AA75" w14:textId="12DFEF42" w:rsidR="00042D57" w:rsidRPr="00F07205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3F0080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1</w:t>
      </w:r>
      <w:r w:rsidR="005846C4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8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303E0C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abril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</w:t>
      </w:r>
      <w:r w:rsidR="007F69EC"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Pr="00F07205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4C863F04" w14:textId="77777777" w:rsidR="00A123B0" w:rsidRPr="00F07205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552C679A" w14:textId="77777777" w:rsidR="00DF6397" w:rsidRPr="00F07205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238F4F0C" w14:textId="0C90F594" w:rsidR="002935C4" w:rsidRPr="00F07205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5846C4"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18</w:t>
      </w:r>
      <w:r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proofErr w:type="gramStart"/>
      <w:r w:rsidR="00303E0C"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Abril</w:t>
      </w:r>
      <w:proofErr w:type="gramEnd"/>
      <w:r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</w:t>
      </w:r>
      <w:r w:rsidR="007F69EC"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4</w:t>
      </w:r>
      <w:r w:rsidRPr="00F07205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.</w:t>
      </w:r>
    </w:p>
    <w:p w14:paraId="4BD83981" w14:textId="77777777" w:rsidR="007F69EC" w:rsidRPr="00F07205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4122E1E7" w14:textId="77777777" w:rsidR="007F69EC" w:rsidRPr="00F07205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7241452A" w14:textId="77777777" w:rsidR="007F69EC" w:rsidRPr="00F07205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14:paraId="460D5255" w14:textId="41556204" w:rsidR="00F8132D" w:rsidRPr="00F07205" w:rsidRDefault="007F69EC" w:rsidP="00964AC6">
      <w:pPr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F07205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  <w:bookmarkEnd w:id="0"/>
    </w:p>
    <w:sectPr w:rsidR="00F8132D" w:rsidRPr="00F07205" w:rsidSect="001B16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B0E86" w14:textId="77777777" w:rsidR="007A2070" w:rsidRDefault="007A2070" w:rsidP="00115187">
      <w:pPr>
        <w:spacing w:after="0" w:line="240" w:lineRule="auto"/>
      </w:pPr>
      <w:r>
        <w:separator/>
      </w:r>
    </w:p>
  </w:endnote>
  <w:endnote w:type="continuationSeparator" w:id="0">
    <w:p w14:paraId="61BBDBFD" w14:textId="77777777" w:rsidR="007A2070" w:rsidRDefault="007A2070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E7B63" w14:textId="77777777" w:rsidR="007A2070" w:rsidRDefault="007A2070" w:rsidP="00115187">
      <w:pPr>
        <w:spacing w:after="0" w:line="240" w:lineRule="auto"/>
      </w:pPr>
      <w:r>
        <w:separator/>
      </w:r>
    </w:p>
  </w:footnote>
  <w:footnote w:type="continuationSeparator" w:id="0">
    <w:p w14:paraId="213D3B09" w14:textId="77777777" w:rsidR="007A2070" w:rsidRDefault="007A2070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661D8"/>
    <w:rsid w:val="001A1909"/>
    <w:rsid w:val="001B16CC"/>
    <w:rsid w:val="001E1005"/>
    <w:rsid w:val="0021594F"/>
    <w:rsid w:val="002221D4"/>
    <w:rsid w:val="00275C92"/>
    <w:rsid w:val="002935C4"/>
    <w:rsid w:val="00297934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A5A9F"/>
    <w:rsid w:val="004C5AD1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A2070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1508A"/>
    <w:rsid w:val="00920142"/>
    <w:rsid w:val="009301D0"/>
    <w:rsid w:val="00950057"/>
    <w:rsid w:val="00964AC6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E5A9D"/>
    <w:rsid w:val="00F07205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2024-08-20T13:48:00Z</dcterms:created>
  <dcterms:modified xsi:type="dcterms:W3CDTF">2024-08-20T13:49:00Z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