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B3C2E">
        <w:rPr>
          <w:b/>
          <w:sz w:val="22"/>
          <w:szCs w:val="22"/>
        </w:rPr>
        <w:t>4</w:t>
      </w:r>
      <w:r w:rsidR="00B50A98">
        <w:rPr>
          <w:b/>
          <w:sz w:val="22"/>
          <w:szCs w:val="22"/>
        </w:rPr>
        <w:t>7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C2E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EB3C2E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B50A98">
        <w:rPr>
          <w:rFonts w:ascii="Times New Roman" w:hAnsi="Times New Roman" w:cs="Times New Roman"/>
          <w:sz w:val="22"/>
          <w:szCs w:val="22"/>
        </w:rPr>
        <w:t>Supervisor de Área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B50A98">
        <w:rPr>
          <w:rFonts w:ascii="Times New Roman" w:hAnsi="Times New Roman" w:cs="Times New Roman"/>
          <w:sz w:val="22"/>
          <w:szCs w:val="22"/>
        </w:rPr>
        <w:t>Pós-Graduação e Acordos Internacionais de Ensino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B50A98">
        <w:rPr>
          <w:rFonts w:ascii="Times New Roman" w:hAnsi="Times New Roman" w:cs="Times New Roman"/>
          <w:sz w:val="22"/>
          <w:szCs w:val="22"/>
        </w:rPr>
        <w:t>RAFAEL GANZELLA MACHADO PEDROSA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B50A98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B50A98">
        <w:rPr>
          <w:rFonts w:ascii="Times New Roman" w:hAnsi="Times New Roman" w:cs="Times New Roman"/>
          <w:sz w:val="22"/>
          <w:szCs w:val="22"/>
        </w:rPr>
        <w:t>Ensino e Formação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5B14CC">
        <w:rPr>
          <w:sz w:val="22"/>
          <w:szCs w:val="22"/>
        </w:rPr>
        <w:t>0302959 e 0303258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5B14CC" w:rsidRPr="005B14CC">
        <w:rPr>
          <w:sz w:val="22"/>
          <w:szCs w:val="22"/>
        </w:rPr>
        <w:t>00179.004333/2024-51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5B14CC">
        <w:rPr>
          <w:sz w:val="22"/>
          <w:szCs w:val="22"/>
        </w:rPr>
        <w:t xml:space="preserve">Coordenador </w:t>
      </w:r>
      <w:r w:rsidR="00953FFD">
        <w:rPr>
          <w:sz w:val="22"/>
          <w:szCs w:val="22"/>
        </w:rPr>
        <w:t xml:space="preserve">– Aplicação: </w:t>
      </w:r>
      <w:r w:rsidR="005B14CC">
        <w:rPr>
          <w:sz w:val="22"/>
          <w:szCs w:val="22"/>
        </w:rPr>
        <w:t>Ensino e Formação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5B14CC">
        <w:rPr>
          <w:sz w:val="22"/>
        </w:rPr>
        <w:t>26</w:t>
      </w:r>
      <w:r w:rsidR="00BB0F14">
        <w:rPr>
          <w:sz w:val="22"/>
        </w:rPr>
        <w:t xml:space="preserve"> de </w:t>
      </w:r>
      <w:r w:rsidR="0005290F">
        <w:rPr>
          <w:sz w:val="22"/>
        </w:rPr>
        <w:t>agosto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5B14CC">
        <w:rPr>
          <w:sz w:val="22"/>
        </w:rPr>
        <w:t>30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05290F">
        <w:rPr>
          <w:sz w:val="22"/>
        </w:rPr>
        <w:t>agosto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5B14CC">
        <w:rPr>
          <w:sz w:val="22"/>
          <w:szCs w:val="22"/>
        </w:rPr>
        <w:t>Supervisor de Área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5B14CC">
        <w:rPr>
          <w:sz w:val="22"/>
          <w:szCs w:val="22"/>
        </w:rPr>
        <w:t>Pós-Graduação e Acordos Internacionais de Ensino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5B14CC">
        <w:rPr>
          <w:sz w:val="22"/>
          <w:szCs w:val="22"/>
        </w:rPr>
        <w:t>RAFAEL GANZELLA MACHADO PEDROSA</w:t>
      </w:r>
      <w:r w:rsidRPr="00C63321">
        <w:rPr>
          <w:sz w:val="22"/>
        </w:rPr>
        <w:t xml:space="preserve">, matrícula </w:t>
      </w:r>
      <w:r w:rsidR="0005290F">
        <w:rPr>
          <w:sz w:val="22"/>
        </w:rPr>
        <w:t>3</w:t>
      </w:r>
      <w:r w:rsidR="005B14CC">
        <w:rPr>
          <w:sz w:val="22"/>
        </w:rPr>
        <w:t>55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5B14CC">
        <w:rPr>
          <w:sz w:val="22"/>
          <w:szCs w:val="22"/>
        </w:rPr>
        <w:t xml:space="preserve">Supervisor de Área </w:t>
      </w:r>
      <w:r w:rsidR="005B14CC" w:rsidRPr="00C63321">
        <w:rPr>
          <w:sz w:val="22"/>
          <w:szCs w:val="22"/>
        </w:rPr>
        <w:t>– Aplicação:</w:t>
      </w:r>
      <w:r w:rsidR="005B14CC">
        <w:rPr>
          <w:sz w:val="22"/>
          <w:szCs w:val="22"/>
        </w:rPr>
        <w:t xml:space="preserve"> Pós-Graduação e Acordos Internacionais </w:t>
      </w:r>
      <w:r w:rsidR="005B14CC">
        <w:rPr>
          <w:sz w:val="22"/>
          <w:szCs w:val="22"/>
        </w:rPr>
        <w:lastRenderedPageBreak/>
        <w:t>de Ensino</w:t>
      </w:r>
      <w:r w:rsidRPr="00C63321">
        <w:rPr>
          <w:sz w:val="22"/>
        </w:rPr>
        <w:t xml:space="preserve"> do CAU/SP cumulativamente com as funções de </w:t>
      </w:r>
      <w:r w:rsidR="005B14CC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5B14CC">
        <w:rPr>
          <w:sz w:val="22"/>
          <w:szCs w:val="22"/>
        </w:rPr>
        <w:t>Ensino e Formação</w:t>
      </w:r>
      <w:bookmarkStart w:id="1" w:name="_GoBack"/>
      <w:bookmarkEnd w:id="1"/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5290F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05290F">
        <w:rPr>
          <w:sz w:val="22"/>
          <w:szCs w:val="22"/>
        </w:rPr>
        <w:t>agosto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BA" w:rsidRDefault="00094DBA">
      <w:r>
        <w:separator/>
      </w:r>
    </w:p>
  </w:endnote>
  <w:endnote w:type="continuationSeparator" w:id="0">
    <w:p w:rsidR="00094DBA" w:rsidRDefault="000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BA" w:rsidRDefault="00094DBA">
      <w:r>
        <w:separator/>
      </w:r>
    </w:p>
  </w:footnote>
  <w:footnote w:type="continuationSeparator" w:id="0">
    <w:p w:rsidR="00094DBA" w:rsidRDefault="0009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FEA13-F5C9-4722-BE0A-7176558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2024-08-09T20:24:00Z</dcterms:created>
  <dcterms:modified xsi:type="dcterms:W3CDTF">2024-08-09T20:27:00Z</dcterms:modified>
</cp:coreProperties>
</file>