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C4" w:rsidRPr="00C07F8D" w:rsidRDefault="002935C4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PORTARIA PRESIDENCIAL CAU/SP Nº 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743</w:t>
      </w:r>
      <w:r w:rsidR="00BD39C5"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, DE 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02</w:t>
      </w:r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 DE 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AGOSTO</w:t>
      </w:r>
      <w:r w:rsidRP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 xml:space="preserve"> DE 202</w:t>
      </w:r>
      <w:r w:rsidR="00C07F8D">
        <w:rPr>
          <w:rFonts w:ascii="Times New Roman" w:eastAsia="Times New Roman" w:hAnsi="Times New Roman" w:cs="Times New Roman"/>
          <w:b/>
          <w:caps/>
          <w:color w:val="000000"/>
          <w:lang w:eastAsia="pt-BR"/>
        </w:rPr>
        <w:t>4</w:t>
      </w:r>
    </w:p>
    <w:p w:rsidR="002935C4" w:rsidRPr="00C07F8D" w:rsidRDefault="002935C4" w:rsidP="00C07F8D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aps/>
          <w:color w:val="000000"/>
          <w:lang w:eastAsia="pt-BR"/>
        </w:rPr>
        <w:t> 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EE4947" w:rsidP="0024285D">
      <w:pPr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Institui a Comissão de Monitoramento </w:t>
      </w:r>
      <w:r w:rsidR="0024285D">
        <w:rPr>
          <w:rFonts w:ascii="Times New Roman" w:eastAsia="Times New Roman" w:hAnsi="Times New Roman" w:cs="Times New Roman"/>
          <w:color w:val="000000"/>
          <w:lang w:eastAsia="pt-BR"/>
        </w:rPr>
        <w:t>do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 Programa de Qualificação em Políticas Públicas para Arquitetos e Urbanistas decorrente 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do Chamamento Público nº 0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F67A6" w:rsidRPr="00C07F8D" w:rsidRDefault="006F67A6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E4947" w:rsidRP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A Presidente do Conselho de Arquitetura e Urbanismo de São Paulo-CAU/SP, no uso das atribuições legais previstas no artigo 35, inciso III, da Lei nº 12.378/2010, e ainda com fundamento nas disposições contidas no artigo 182, do Regimento Interno do CAU/SP, e ainda</w:t>
      </w:r>
    </w:p>
    <w:p w:rsidR="00EE4947" w:rsidRP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E4947" w:rsidRP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 disposto na 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Portaria Normativa CAU/SP nº 212, de 17 de abril de 2024, que dispõe sobre o Programa de Qualificação em Políticas Públicas para Arquitetos e Urbanistas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:rsidR="00EE4947" w:rsidRP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7F8D" w:rsidRDefault="00EE4947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o Edital de Chamamento Público nº 02/2024</w:t>
      </w:r>
      <w:r w:rsidR="00C07F8D" w:rsidRPr="00C07F8D">
        <w:t xml:space="preserve"> </w:t>
      </w:r>
      <w:r w:rsidR="00C07F8D" w:rsidRPr="00C07F8D">
        <w:rPr>
          <w:rFonts w:ascii="Times New Roman" w:hAnsi="Times New Roman" w:cs="Times New Roman"/>
        </w:rPr>
        <w:t>para seleção de</w:t>
      </w:r>
      <w:r w:rsidR="00C07F8D">
        <w:t xml:space="preserve"> p</w:t>
      </w:r>
      <w:r w:rsidR="00C07F8D" w:rsidRPr="00C07F8D">
        <w:rPr>
          <w:rFonts w:ascii="Times New Roman" w:eastAsia="Times New Roman" w:hAnsi="Times New Roman" w:cs="Times New Roman"/>
          <w:color w:val="000000"/>
          <w:lang w:eastAsia="pt-BR"/>
        </w:rPr>
        <w:t>rofissionais recém-egressos para a composição do Programa de Qualificação em Políticas Públicas para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C07F8D" w:rsidRPr="00C07F8D">
        <w:rPr>
          <w:rFonts w:ascii="Times New Roman" w:eastAsia="Times New Roman" w:hAnsi="Times New Roman" w:cs="Times New Roman"/>
          <w:color w:val="000000"/>
          <w:lang w:eastAsia="pt-BR"/>
        </w:rPr>
        <w:t>Arquitetos e Urbanistas</w:t>
      </w:r>
      <w:r w:rsidR="00C07F8D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:rsidR="00C07F8D" w:rsidRDefault="00C07F8D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07F8D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as previsões dos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arts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. 21 a 23 da Portaria Normativa CAU/SP nº 212, de 17 de abril de 2024, que tratam da Comissão de Monitoramento do Programa de Qualificação em Políticas Públicas para Arquitetos e Urbanistas; e</w:t>
      </w: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documentos constantes do Processo SEI </w:t>
      </w:r>
      <w:r w:rsidRPr="00AA5A90">
        <w:rPr>
          <w:rFonts w:ascii="Times New Roman" w:eastAsia="Times New Roman" w:hAnsi="Times New Roman" w:cs="Times New Roman"/>
          <w:color w:val="000000"/>
          <w:lang w:eastAsia="pt-BR"/>
        </w:rPr>
        <w:t>00179.001597/2024-53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AA5A90" w:rsidRDefault="00AA5A90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RESOLVE:</w:t>
      </w: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1º Instituir 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 xml:space="preserve">a 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Comissão de Monitoramento e Avaliação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 xml:space="preserve"> do Programa de Qualificação em Políticas Públicas para Arquitetos e Urbanistas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, que terá como competência 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 xml:space="preserve">supervisionar e monitorar a realização do Programa decorrente do </w:t>
      </w:r>
      <w:r w:rsidR="00AA5A90" w:rsidRPr="00C07F8D">
        <w:rPr>
          <w:rFonts w:ascii="Times New Roman" w:eastAsia="Times New Roman" w:hAnsi="Times New Roman" w:cs="Times New Roman"/>
          <w:color w:val="000000"/>
          <w:lang w:eastAsia="pt-BR"/>
        </w:rPr>
        <w:t>Chamamento Público nº 0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AA5A90" w:rsidRPr="00C07F8D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>4, inclusive a gestão e solução de eventuais conflitos, conforme previsto no art. 21, da Portaria Normativa CAU/SP nº 212, de 17 de abril de 2024,</w:t>
      </w:r>
      <w:r w:rsidR="00AA5A90" w:rsidRPr="00AA5A90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AA5A90" w:rsidRPr="00C07F8D">
        <w:rPr>
          <w:rFonts w:ascii="Times New Roman" w:eastAsia="Times New Roman" w:hAnsi="Times New Roman" w:cs="Times New Roman"/>
          <w:color w:val="000000"/>
          <w:lang w:eastAsia="pt-BR"/>
        </w:rPr>
        <w:t>respeitadas as condições e os critérios de seleção estabelecidos no inst</w:t>
      </w:r>
      <w:r w:rsidR="00AA5A90">
        <w:rPr>
          <w:rFonts w:ascii="Times New Roman" w:eastAsia="Times New Roman" w:hAnsi="Times New Roman" w:cs="Times New Roman"/>
          <w:color w:val="000000"/>
          <w:lang w:eastAsia="pt-BR"/>
        </w:rPr>
        <w:t>rumento convocatório respectivo.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Art. 2º A Comissão de Monitoramento e Avaliação de que trata o art. 1º será composta pelos seguintes membros: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D4E6E" w:rsidRDefault="007D4E6E" w:rsidP="007D4E6E">
      <w:pPr>
        <w:pStyle w:val="PargrafodaLista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Adriana </w:t>
      </w:r>
      <w:proofErr w:type="spellStart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>Corsini</w:t>
      </w:r>
      <w:proofErr w:type="spellEnd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>Menegolli</w:t>
      </w:r>
      <w:proofErr w:type="spellEnd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Conselheira titular (indicação da CEP-CAU/SP);</w:t>
      </w:r>
    </w:p>
    <w:p w:rsidR="007D4E6E" w:rsidRPr="007D4E6E" w:rsidRDefault="007D4E6E" w:rsidP="007D4E6E">
      <w:pPr>
        <w:pStyle w:val="PargrafodaLista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>Clarissa Duarte de Castro Souza – Conselheira titular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(indicação da CEF-CAU/SP);</w:t>
      </w:r>
    </w:p>
    <w:p w:rsidR="008F4E31" w:rsidRDefault="007D4E6E" w:rsidP="007D09B1">
      <w:pPr>
        <w:pStyle w:val="PargrafodaLista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spellStart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>Dania</w:t>
      </w:r>
      <w:proofErr w:type="spellEnd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>Brajato</w:t>
      </w:r>
      <w:proofErr w:type="spellEnd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Conselheira titular (indicação do Conselho Diretor);</w:t>
      </w:r>
    </w:p>
    <w:p w:rsidR="007D4E6E" w:rsidRPr="007D4E6E" w:rsidRDefault="007D4E6E" w:rsidP="007D4E6E">
      <w:pPr>
        <w:pStyle w:val="PargrafodaLista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spellStart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>Melyssa</w:t>
      </w:r>
      <w:proofErr w:type="spellEnd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>Maila</w:t>
      </w:r>
      <w:proofErr w:type="spellEnd"/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de Lima Santos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7D4E6E">
        <w:rPr>
          <w:rFonts w:ascii="Times New Roman" w:eastAsia="Times New Roman" w:hAnsi="Times New Roman" w:cs="Times New Roman"/>
          <w:color w:val="000000"/>
          <w:lang w:eastAsia="pt-BR"/>
        </w:rPr>
        <w:t>– Conselheira titular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(indicação do Conselho Diretor).</w:t>
      </w:r>
    </w:p>
    <w:p w:rsidR="007D4E6E" w:rsidRDefault="007D4E6E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Parágrafo único. Para presidir a Comissão de Monitoramento e Avaliação nomeio neste ato a 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 xml:space="preserve">Conselheira </w:t>
      </w:r>
      <w:r w:rsidR="00444020" w:rsidRPr="007D4E6E">
        <w:rPr>
          <w:rFonts w:ascii="Times New Roman" w:eastAsia="Times New Roman" w:hAnsi="Times New Roman" w:cs="Times New Roman"/>
          <w:color w:val="000000"/>
          <w:lang w:eastAsia="pt-BR"/>
        </w:rPr>
        <w:t>Clarissa Duarte de Castro Souza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 w:rsidR="003B0E8F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º Para subsidiar seus trabalhos, a Comissão de Monitoramento e Avaliação poderá solicitar assessoramento</w:t>
      </w:r>
      <w:r w:rsidR="007D4E6E">
        <w:rPr>
          <w:rFonts w:ascii="Times New Roman" w:eastAsia="Times New Roman" w:hAnsi="Times New Roman" w:cs="Times New Roman"/>
          <w:color w:val="000000"/>
          <w:lang w:eastAsia="pt-BR"/>
        </w:rPr>
        <w:t xml:space="preserve"> e apoio do Setor Técnico de Ensino e Formação do CAU/SP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3B0E8F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Art. 4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>º A Comissão de Monitoramento e Avaliação, bem como a nomeação de seus membros terá vigência a contar da publicação da presente Portaria até o término de todo e qualquer ato ou procedimento relacionado aos trabalhos realizados pela comissão em decorrência do Chamamento Público nº 0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>/202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, no âmbito do Processo SEI nº </w:t>
      </w:r>
      <w:r w:rsidR="00165F2A" w:rsidRPr="00165F2A">
        <w:rPr>
          <w:rFonts w:ascii="Times New Roman" w:eastAsia="Times New Roman" w:hAnsi="Times New Roman" w:cs="Times New Roman"/>
          <w:color w:val="000000"/>
          <w:lang w:eastAsia="pt-BR"/>
        </w:rPr>
        <w:t>00179.001597/2024-53</w:t>
      </w:r>
      <w:r w:rsidR="008F4E31" w:rsidRPr="00C07F8D">
        <w:rPr>
          <w:rFonts w:ascii="Times New Roman" w:eastAsia="Times New Roman" w:hAnsi="Times New Roman" w:cs="Times New Roman"/>
          <w:color w:val="000000"/>
          <w:lang w:eastAsia="pt-BR"/>
        </w:rPr>
        <w:t>, momento este em que a presente portaria será automaticamente revogada independentemente de novo ato.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 w:rsidR="003B0E8F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bookmarkStart w:id="0" w:name="_GoBack"/>
      <w:bookmarkEnd w:id="0"/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º A presente portaria entra em vigor na data de sua publicação.</w:t>
      </w:r>
    </w:p>
    <w:p w:rsidR="008F4E31" w:rsidRPr="00C07F8D" w:rsidRDefault="008F4E31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935C4" w:rsidRPr="00C07F8D" w:rsidRDefault="002935C4" w:rsidP="00C07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2935C4" w:rsidP="00C07F8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São Paulo, 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02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agosto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165F2A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2935C4" w:rsidRPr="00C07F8D" w:rsidRDefault="00165F2A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Camila Moreno de Camargo</w:t>
      </w:r>
    </w:p>
    <w:p w:rsidR="002935C4" w:rsidRPr="00C07F8D" w:rsidRDefault="002935C4" w:rsidP="00C07F8D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7F8D">
        <w:rPr>
          <w:rFonts w:ascii="Times New Roman" w:eastAsia="Times New Roman" w:hAnsi="Times New Roman" w:cs="Times New Roman"/>
          <w:color w:val="000000"/>
          <w:lang w:eastAsia="pt-BR"/>
        </w:rPr>
        <w:t>Presidente do CAU/SP</w:t>
      </w:r>
    </w:p>
    <w:sectPr w:rsidR="002935C4" w:rsidRPr="00C07F8D" w:rsidSect="002935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5A" w:rsidRDefault="007E585A" w:rsidP="00115187">
      <w:pPr>
        <w:spacing w:after="0" w:line="240" w:lineRule="auto"/>
      </w:pPr>
      <w:r>
        <w:separator/>
      </w:r>
    </w:p>
  </w:endnote>
  <w:endnote w:type="continuationSeparator" w:id="0">
    <w:p w:rsidR="007E585A" w:rsidRDefault="007E585A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5A" w:rsidRDefault="007E585A" w:rsidP="00115187">
      <w:pPr>
        <w:spacing w:after="0" w:line="240" w:lineRule="auto"/>
      </w:pPr>
      <w:r>
        <w:separator/>
      </w:r>
    </w:p>
  </w:footnote>
  <w:footnote w:type="continuationSeparator" w:id="0">
    <w:p w:rsidR="007E585A" w:rsidRDefault="007E585A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E49EB"/>
    <w:multiLevelType w:val="hybridMultilevel"/>
    <w:tmpl w:val="14CADBA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5778"/>
    <w:rsid w:val="00072ACE"/>
    <w:rsid w:val="00085368"/>
    <w:rsid w:val="00091374"/>
    <w:rsid w:val="000A5502"/>
    <w:rsid w:val="001020BF"/>
    <w:rsid w:val="00115187"/>
    <w:rsid w:val="00165F2A"/>
    <w:rsid w:val="001661D8"/>
    <w:rsid w:val="001A1909"/>
    <w:rsid w:val="001E1005"/>
    <w:rsid w:val="0021263F"/>
    <w:rsid w:val="002221D4"/>
    <w:rsid w:val="0024285D"/>
    <w:rsid w:val="00261070"/>
    <w:rsid w:val="002935C4"/>
    <w:rsid w:val="002C0851"/>
    <w:rsid w:val="002E192C"/>
    <w:rsid w:val="003246EF"/>
    <w:rsid w:val="00330075"/>
    <w:rsid w:val="00341E25"/>
    <w:rsid w:val="00352863"/>
    <w:rsid w:val="00381B1B"/>
    <w:rsid w:val="003B0E8F"/>
    <w:rsid w:val="00400BCE"/>
    <w:rsid w:val="00402780"/>
    <w:rsid w:val="00404214"/>
    <w:rsid w:val="00444020"/>
    <w:rsid w:val="005C4731"/>
    <w:rsid w:val="005D0956"/>
    <w:rsid w:val="005D0BC2"/>
    <w:rsid w:val="00616238"/>
    <w:rsid w:val="0069691E"/>
    <w:rsid w:val="006D02AC"/>
    <w:rsid w:val="006E7AED"/>
    <w:rsid w:val="006F67A6"/>
    <w:rsid w:val="00726182"/>
    <w:rsid w:val="00742BD6"/>
    <w:rsid w:val="007A5D88"/>
    <w:rsid w:val="007B101D"/>
    <w:rsid w:val="007D4E6E"/>
    <w:rsid w:val="007E2088"/>
    <w:rsid w:val="007E585A"/>
    <w:rsid w:val="008019CA"/>
    <w:rsid w:val="008F4E31"/>
    <w:rsid w:val="009301D0"/>
    <w:rsid w:val="00950057"/>
    <w:rsid w:val="009D3254"/>
    <w:rsid w:val="00A20C8A"/>
    <w:rsid w:val="00A356C9"/>
    <w:rsid w:val="00A35B1D"/>
    <w:rsid w:val="00A4799A"/>
    <w:rsid w:val="00A74F57"/>
    <w:rsid w:val="00AA5A90"/>
    <w:rsid w:val="00AD0E91"/>
    <w:rsid w:val="00B404CA"/>
    <w:rsid w:val="00BA0B43"/>
    <w:rsid w:val="00BC2F27"/>
    <w:rsid w:val="00BD39C5"/>
    <w:rsid w:val="00BF131D"/>
    <w:rsid w:val="00C07F8D"/>
    <w:rsid w:val="00C4343F"/>
    <w:rsid w:val="00C63F79"/>
    <w:rsid w:val="00D472AF"/>
    <w:rsid w:val="00D7655C"/>
    <w:rsid w:val="00D9190F"/>
    <w:rsid w:val="00DD47B4"/>
    <w:rsid w:val="00DE02E0"/>
    <w:rsid w:val="00DE3B50"/>
    <w:rsid w:val="00E4628F"/>
    <w:rsid w:val="00E60DCE"/>
    <w:rsid w:val="00E6544A"/>
    <w:rsid w:val="00E70B94"/>
    <w:rsid w:val="00EE4947"/>
    <w:rsid w:val="00F174FE"/>
    <w:rsid w:val="00F30805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Intimação - CAU/SP</cp:lastModifiedBy>
  <cp:revision>9</cp:revision>
  <cp:lastPrinted>2023-08-07T18:54:00Z</cp:lastPrinted>
  <dcterms:created xsi:type="dcterms:W3CDTF">2023-09-14T13:01:00Z</dcterms:created>
  <dcterms:modified xsi:type="dcterms:W3CDTF">2024-08-02T20:02:00Z</dcterms:modified>
</cp:coreProperties>
</file>