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AA7" w:rsidRPr="00A93AA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A93AAC">
        <w:rPr>
          <w:rFonts w:ascii="Times New Roman" w:hAnsi="Times New Roman"/>
          <w:b/>
          <w:bCs/>
          <w:strike/>
        </w:rPr>
        <w:t>PORTARIA PRESIDENCIAL CAU/SP Nº 258, DE 1º DE MARÇO DE 2021.</w:t>
      </w:r>
    </w:p>
    <w:p w:rsidR="00E31AA7" w:rsidRPr="00A93AAC" w:rsidRDefault="00A93AAC" w:rsidP="00A93AAC">
      <w:pPr>
        <w:pStyle w:val="Default"/>
        <w:ind w:right="-568"/>
        <w:jc w:val="center"/>
        <w:rPr>
          <w:rFonts w:ascii="Times New Roman" w:hAnsi="Times New Roman" w:cs="Times New Roman"/>
          <w:b/>
          <w:color w:val="0070C0"/>
          <w:sz w:val="22"/>
          <w:szCs w:val="22"/>
        </w:rPr>
      </w:pPr>
      <w:r w:rsidRPr="00A93AAC">
        <w:rPr>
          <w:rFonts w:ascii="Times New Roman" w:hAnsi="Times New Roman" w:cs="Times New Roman"/>
          <w:b/>
          <w:color w:val="0070C0"/>
          <w:sz w:val="22"/>
          <w:szCs w:val="22"/>
        </w:rPr>
        <w:t>(Revogada pela Portaria Presidencial CAU/SP nº 73</w:t>
      </w:r>
      <w:r w:rsidR="0016515F">
        <w:rPr>
          <w:rFonts w:ascii="Times New Roman" w:hAnsi="Times New Roman" w:cs="Times New Roman"/>
          <w:b/>
          <w:color w:val="0070C0"/>
          <w:sz w:val="22"/>
          <w:szCs w:val="22"/>
        </w:rPr>
        <w:t>9</w:t>
      </w:r>
      <w:bookmarkStart w:id="0" w:name="_GoBack"/>
      <w:bookmarkEnd w:id="0"/>
      <w:r w:rsidRPr="00A93AAC">
        <w:rPr>
          <w:rFonts w:ascii="Times New Roman" w:hAnsi="Times New Roman" w:cs="Times New Roman"/>
          <w:b/>
          <w:color w:val="0070C0"/>
          <w:sz w:val="22"/>
          <w:szCs w:val="22"/>
        </w:rPr>
        <w:t>, de 31 de julho de 2024)</w:t>
      </w:r>
    </w:p>
    <w:p w:rsidR="00E31AA7" w:rsidRDefault="00E31AA7" w:rsidP="00E31AA7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E31AA7" w:rsidRPr="00A93AAC" w:rsidRDefault="00E31AA7" w:rsidP="00E31AA7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93AAC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a profissional FERNANDA FARIA MENEGHELLO para exercer o cargo comissionado de Coordenadora do Escritório Descentralizado de Santos </w:t>
      </w:r>
      <w:r w:rsidRPr="00A93AAC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A93AAC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:rsidR="00E31AA7" w:rsidRPr="00A93AAC" w:rsidRDefault="00E31AA7" w:rsidP="00E31AA7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E31AA7" w:rsidRPr="00A93AAC" w:rsidRDefault="00E31AA7" w:rsidP="00E31AA7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E31AA7" w:rsidRPr="00A93AAC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93AAC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:rsidR="00E31AA7" w:rsidRPr="00A93AAC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93AAC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93AAC">
        <w:rPr>
          <w:rFonts w:ascii="Times New Roman" w:hAnsi="Times New Roman"/>
          <w:strike/>
        </w:rPr>
        <w:t>Considerando a solicitação contida no Memorando CAU/SP-RH n.º 051/2021, constante dos autos do Processo Administrativo de Gestão de Pessoas n.º 033/2021.</w:t>
      </w: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E31AA7" w:rsidRPr="00A93AAC" w:rsidRDefault="00E31AA7" w:rsidP="00E31AA7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A93AAC">
        <w:rPr>
          <w:rFonts w:ascii="Times New Roman" w:hAnsi="Times New Roman"/>
          <w:b/>
          <w:strike/>
        </w:rPr>
        <w:t>RESOLVE:</w:t>
      </w:r>
    </w:p>
    <w:p w:rsidR="00E31AA7" w:rsidRPr="00A93AAC" w:rsidRDefault="00E31AA7" w:rsidP="00E31AA7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:rsidR="00E31AA7" w:rsidRPr="00A93AAC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93AAC">
        <w:rPr>
          <w:rFonts w:ascii="Times New Roman" w:hAnsi="Times New Roman" w:cs="Times New Roman"/>
          <w:strike/>
          <w:color w:val="auto"/>
          <w:sz w:val="22"/>
          <w:szCs w:val="22"/>
        </w:rPr>
        <w:t>Art. 1° Designar para exercer o cargo comissionado de Coordenadora do Escritório Descentralizado de Santos do Conselho de Arquitetura e Urbanismo de São Paulo (CAU/SP), a Sra. FERNANDA FARIA MENEGHELLO, matrícula 336.</w:t>
      </w:r>
    </w:p>
    <w:p w:rsidR="00E31AA7" w:rsidRPr="00A93AAC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93AAC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a designada.</w:t>
      </w: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93AAC">
        <w:rPr>
          <w:rFonts w:ascii="Times New Roman" w:hAnsi="Times New Roman"/>
          <w:strike/>
        </w:rPr>
        <w:t>Art. 3º Atribuir à empregada designada, em razão da nomeação, o salário do cargo comissionado, na classe salarial DAS 3, conforme tabela salarial vigente aprovada pela Deliberação Plenária DPOSP nº 0264-07/2019, de 30 de maio de 2019.</w:t>
      </w: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:rsidR="00E31AA7" w:rsidRPr="00A93AAC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93AAC">
        <w:rPr>
          <w:rFonts w:ascii="Times New Roman" w:hAnsi="Times New Roman"/>
          <w:strike/>
        </w:rPr>
        <w:t xml:space="preserve">Art. 4º </w:t>
      </w:r>
      <w:r w:rsidRPr="00A93AAC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93AAC">
        <w:rPr>
          <w:rFonts w:ascii="Times New Roman" w:hAnsi="Times New Roman"/>
          <w:strike/>
        </w:rPr>
        <w:t>Art. 5º Esta Portaria entra em vigor na data de sua assinatura.</w:t>
      </w: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E31AA7" w:rsidRPr="00A93AAC" w:rsidRDefault="00E31AA7" w:rsidP="00E31AA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:rsidR="00E31AA7" w:rsidRPr="00A93AAC" w:rsidRDefault="00E31AA7" w:rsidP="00E31AA7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93AAC">
        <w:rPr>
          <w:rFonts w:ascii="Times New Roman" w:hAnsi="Times New Roman" w:cs="Times New Roman"/>
          <w:strike/>
          <w:color w:val="auto"/>
          <w:sz w:val="22"/>
          <w:szCs w:val="22"/>
        </w:rPr>
        <w:t>São Paulo, 1º de março de 2021.</w:t>
      </w:r>
    </w:p>
    <w:p w:rsidR="00E31AA7" w:rsidRPr="00A93AAC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E31AA7" w:rsidRPr="00A93AAC" w:rsidRDefault="00E31AA7" w:rsidP="00E31AA7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:rsidR="00E31AA7" w:rsidRPr="00A93AA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A93AAC">
        <w:rPr>
          <w:rFonts w:ascii="Times New Roman" w:hAnsi="Times New Roman"/>
          <w:b/>
          <w:strike/>
        </w:rPr>
        <w:t xml:space="preserve">Catherine </w:t>
      </w:r>
      <w:proofErr w:type="spellStart"/>
      <w:r w:rsidRPr="00A93AAC">
        <w:rPr>
          <w:rFonts w:ascii="Times New Roman" w:hAnsi="Times New Roman"/>
          <w:b/>
          <w:strike/>
        </w:rPr>
        <w:t>Otondo</w:t>
      </w:r>
      <w:proofErr w:type="spellEnd"/>
    </w:p>
    <w:p w:rsidR="00E31AA7" w:rsidRPr="00A93AA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A93AAC">
        <w:rPr>
          <w:rFonts w:ascii="Times New Roman" w:hAnsi="Times New Roman"/>
          <w:strike/>
        </w:rPr>
        <w:t>Presidente do CAU/SP</w:t>
      </w:r>
    </w:p>
    <w:p w:rsidR="00EC2C8C" w:rsidRPr="00A93AAC" w:rsidRDefault="00EC2C8C">
      <w:pPr>
        <w:rPr>
          <w:strike/>
        </w:rPr>
      </w:pPr>
    </w:p>
    <w:p w:rsidR="00E31AA7" w:rsidRPr="00A93AAC" w:rsidRDefault="00E31AA7">
      <w:pPr>
        <w:rPr>
          <w:strike/>
        </w:rPr>
      </w:pPr>
    </w:p>
    <w:p w:rsidR="00E31AA7" w:rsidRPr="00A93AAC" w:rsidRDefault="00E31AA7">
      <w:pPr>
        <w:rPr>
          <w:strike/>
        </w:rPr>
      </w:pPr>
    </w:p>
    <w:p w:rsidR="00E31AA7" w:rsidRPr="00A93AA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A93AAC">
        <w:rPr>
          <w:rFonts w:ascii="Times New Roman" w:hAnsi="Times New Roman"/>
          <w:b/>
          <w:strike/>
        </w:rPr>
        <w:lastRenderedPageBreak/>
        <w:t>ANEXO I</w:t>
      </w:r>
    </w:p>
    <w:p w:rsidR="00E31AA7" w:rsidRPr="00A93AA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A93AAC">
        <w:rPr>
          <w:rFonts w:ascii="Times New Roman" w:hAnsi="Times New Roman"/>
          <w:b/>
          <w:bCs/>
          <w:strike/>
        </w:rPr>
        <w:t>PORTARIA PRESIDENCIAL CAU/SP Nº 258, DE 1º DE MARÇO DE 2021.</w:t>
      </w:r>
    </w:p>
    <w:p w:rsidR="00E31AA7" w:rsidRPr="00A93AA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E31AA7" w:rsidRPr="00A93AA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:rsidR="00E31AA7" w:rsidRPr="00A93AA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A93AAC">
        <w:rPr>
          <w:rFonts w:ascii="Times New Roman" w:hAnsi="Times New Roman"/>
          <w:strike/>
        </w:rPr>
        <w:t>ATRIBUIÇÕES DO CARGO DE COORDENADOR DE ESCRITÓRIO DESCENTRALIZADO</w:t>
      </w:r>
    </w:p>
    <w:p w:rsidR="00E31AA7" w:rsidRPr="00A93AA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E31AA7" w:rsidRPr="00A93AAC" w:rsidRDefault="00E31AA7" w:rsidP="00E31AA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Realizar atendimento a profissionais Arquitetos e a Sociedade, com comprometimento e cordialidade.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Registrar e protocolar nos sistemas e/ou devidos relatórios, os dados dos atendimentos e demandas realizadas, dentro dos prazos determinados.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Realizar os procedimentos para coleta de dados biométricos e emissão de carteira profissional.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 xml:space="preserve">Encaminhar </w:t>
      </w:r>
      <w:proofErr w:type="spellStart"/>
      <w:r w:rsidRPr="00A93AAC">
        <w:rPr>
          <w:rFonts w:ascii="Times New Roman" w:hAnsi="Times New Roman"/>
          <w:strike/>
          <w:lang w:eastAsia="pt-BR"/>
        </w:rPr>
        <w:t>aos</w:t>
      </w:r>
      <w:proofErr w:type="spellEnd"/>
      <w:r w:rsidRPr="00A93AAC">
        <w:rPr>
          <w:rFonts w:ascii="Times New Roman" w:hAnsi="Times New Roman"/>
          <w:strike/>
          <w:lang w:eastAsia="pt-BR"/>
        </w:rPr>
        <w:t xml:space="preserve"> devidos setores do CAU/SP as demandas recebidas na Regional, dentro dos prazos estabelecidos.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Fomentar os eventos regionais que divulgam e reverenciam as atribuições, atuações e importância dos profissionais de arquitetura e urbanismo.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Registrar, através dos devidos protocolos e procedimentos, os motivos, objetivos, ações e atividades realizadas nas Regionais.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Relatar, de forma analítica e padronizada a realização das atividades através dos devidos protocolos e procedimentos.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Proceder a abertura e fechamento da Regional nos dias e horários estabelecidos.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Elaborar relatórios gerenciais padronizados, conforme demanda do Gabinete e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Presidência do CAU/SP.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Gerir e avaliar o desempenho e qualidade das atividades realizadas na Regional.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Subsidiar e contribuir com o desenvolvimento dos planos de ações e calendário anual de atividades do CAU/SP.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Verificar demandas e realizar proposições a fim de alinhar objetivos e metas da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Regional.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Gerenciar as ações realizadas na Regional, elencando prioridades, responsabilidades e alinhando procedimentos, metas e objetivos.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Aferir e monitorar o progresso das metas e objetivos da área, por meio de indicadores específicos.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Assessorar na elaboração do relatório de gestão, conforme normas estabelecidas.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Estruturar e conduzir as atividades e rotinas de sua área.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Identificar e propor melhoria contínua nos processos e nos modelos de gestão visando a excelência da Instituição.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Prestar orientações sobre as práticas e rotinas setoriais aos membros da equipe.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Promover a Gestão de Pessoas em sua área.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Assessorar nas auditorias internas e externas referente aos processos da área, visando a transparência e regularidade das ações institucionais.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Contribuir com a definição das metas e indicadores de resultados visando analisar o desempenho da Instituição.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Cumprir e fazer cumprir a legislação vigente, normas e regulamentos da Instituição.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Cumprir e garantir que os membros da equipe cumpram as instruções e procedimentos vinculados ao Modelo de Excelência e Gestão.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E31AA7" w:rsidRPr="00A93AAC" w:rsidRDefault="00E31AA7" w:rsidP="00E31AA7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lang w:eastAsia="pt-BR"/>
        </w:rPr>
      </w:pPr>
      <w:r w:rsidRPr="00A93AAC">
        <w:rPr>
          <w:rFonts w:ascii="Times New Roman" w:hAnsi="Times New Roman"/>
          <w:strike/>
          <w:lang w:eastAsia="pt-BR"/>
        </w:rPr>
        <w:t>Assegurar a realização dos procedimentos necessários para o correto funcionamento operacional da Regional.</w:t>
      </w:r>
    </w:p>
    <w:p w:rsidR="00E31AA7" w:rsidRPr="00A93AAC" w:rsidRDefault="00E31AA7">
      <w:pPr>
        <w:rPr>
          <w:strike/>
        </w:rPr>
      </w:pPr>
    </w:p>
    <w:sectPr w:rsidR="00E31AA7" w:rsidRPr="00A93AA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EF9" w:rsidRDefault="00FF5EF9" w:rsidP="00E31AA7">
      <w:pPr>
        <w:spacing w:after="0" w:line="240" w:lineRule="auto"/>
      </w:pPr>
      <w:r>
        <w:separator/>
      </w:r>
    </w:p>
  </w:endnote>
  <w:endnote w:type="continuationSeparator" w:id="0">
    <w:p w:rsidR="00FF5EF9" w:rsidRDefault="00FF5EF9" w:rsidP="00E31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10187229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31AA7" w:rsidRPr="00E31AA7" w:rsidRDefault="00E31AA7">
            <w:pPr>
              <w:pStyle w:val="Rodap"/>
              <w:jc w:val="right"/>
              <w:rPr>
                <w:rFonts w:ascii="Times New Roman" w:hAnsi="Times New Roman"/>
              </w:rPr>
            </w:pPr>
            <w:r w:rsidRPr="00E31AA7">
              <w:rPr>
                <w:rFonts w:ascii="Times New Roman" w:hAnsi="Times New Roman"/>
              </w:rPr>
              <w:t xml:space="preserve">Portaria Presidencial CAU/SP n.º 258/2021 – Página </w:t>
            </w:r>
            <w:r w:rsidRPr="00E31AA7">
              <w:rPr>
                <w:rFonts w:ascii="Times New Roman" w:hAnsi="Times New Roman"/>
                <w:b/>
                <w:bCs/>
              </w:rPr>
              <w:fldChar w:fldCharType="begin"/>
            </w:r>
            <w:r w:rsidRPr="00E31AA7">
              <w:rPr>
                <w:rFonts w:ascii="Times New Roman" w:hAnsi="Times New Roman"/>
                <w:b/>
                <w:bCs/>
              </w:rPr>
              <w:instrText>PAGE</w:instrText>
            </w:r>
            <w:r w:rsidRPr="00E31AA7">
              <w:rPr>
                <w:rFonts w:ascii="Times New Roman" w:hAnsi="Times New Roman"/>
                <w:b/>
                <w:bCs/>
              </w:rPr>
              <w:fldChar w:fldCharType="separate"/>
            </w:r>
            <w:r w:rsidR="00716C71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E31AA7">
              <w:rPr>
                <w:rFonts w:ascii="Times New Roman" w:hAnsi="Times New Roman"/>
                <w:b/>
                <w:bCs/>
              </w:rPr>
              <w:fldChar w:fldCharType="end"/>
            </w:r>
            <w:r w:rsidRPr="00E31AA7">
              <w:rPr>
                <w:rFonts w:ascii="Times New Roman" w:hAnsi="Times New Roman"/>
              </w:rPr>
              <w:t xml:space="preserve"> de </w:t>
            </w:r>
            <w:r w:rsidRPr="00E31AA7">
              <w:rPr>
                <w:rFonts w:ascii="Times New Roman" w:hAnsi="Times New Roman"/>
                <w:b/>
                <w:bCs/>
              </w:rPr>
              <w:fldChar w:fldCharType="begin"/>
            </w:r>
            <w:r w:rsidRPr="00E31AA7">
              <w:rPr>
                <w:rFonts w:ascii="Times New Roman" w:hAnsi="Times New Roman"/>
                <w:b/>
                <w:bCs/>
              </w:rPr>
              <w:instrText>NUMPAGES</w:instrText>
            </w:r>
            <w:r w:rsidRPr="00E31AA7">
              <w:rPr>
                <w:rFonts w:ascii="Times New Roman" w:hAnsi="Times New Roman"/>
                <w:b/>
                <w:bCs/>
              </w:rPr>
              <w:fldChar w:fldCharType="separate"/>
            </w:r>
            <w:r w:rsidR="00716C71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E31AA7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E31AA7" w:rsidRDefault="00E31A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EF9" w:rsidRDefault="00FF5EF9" w:rsidP="00E31AA7">
      <w:pPr>
        <w:spacing w:after="0" w:line="240" w:lineRule="auto"/>
      </w:pPr>
      <w:r>
        <w:separator/>
      </w:r>
    </w:p>
  </w:footnote>
  <w:footnote w:type="continuationSeparator" w:id="0">
    <w:p w:rsidR="00FF5EF9" w:rsidRDefault="00FF5EF9" w:rsidP="00E31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AA7" w:rsidRDefault="00E31AA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557AB43" wp14:editId="5F51E56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AA7"/>
    <w:rsid w:val="0016515F"/>
    <w:rsid w:val="0064548C"/>
    <w:rsid w:val="00716C71"/>
    <w:rsid w:val="00814431"/>
    <w:rsid w:val="00A93AAC"/>
    <w:rsid w:val="00E31AA7"/>
    <w:rsid w:val="00E51CE5"/>
    <w:rsid w:val="00EC2C8C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10024-548D-414B-AAA6-47AF2225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A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E31AA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E31AA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E31AA7"/>
  </w:style>
  <w:style w:type="paragraph" w:styleId="Cabealho">
    <w:name w:val="header"/>
    <w:basedOn w:val="Normal"/>
    <w:link w:val="CabealhoChar"/>
    <w:uiPriority w:val="99"/>
    <w:unhideWhenUsed/>
    <w:rsid w:val="00E31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1AA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31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1AA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51D83B-2A1C-4B6B-B429-A910A18C3E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58D22E-F3FC-47BE-927F-0A164BE23E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6C1BB0-B7C9-43B5-ADE3-777402EE41F0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925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Erick Sotero</cp:lastModifiedBy>
  <cp:revision>5</cp:revision>
  <cp:lastPrinted>2024-07-30T19:00:00Z</cp:lastPrinted>
  <dcterms:created xsi:type="dcterms:W3CDTF">2024-07-30T15:59:00Z</dcterms:created>
  <dcterms:modified xsi:type="dcterms:W3CDTF">2024-07-30T19:01:00Z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