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560DADED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3F0080">
        <w:rPr>
          <w:rFonts w:ascii="Times New Roman" w:hAnsi="Times New Roman" w:cs="Times New Roman"/>
          <w:b/>
        </w:rPr>
        <w:t>687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3F0080">
        <w:rPr>
          <w:rFonts w:ascii="Times New Roman" w:hAnsi="Times New Roman" w:cs="Times New Roman"/>
          <w:b/>
        </w:rPr>
        <w:t>12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2F7A8190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3F0080" w:rsidRPr="003F0080">
        <w:rPr>
          <w:rFonts w:ascii="Times New Roman" w:eastAsia="Times New Roman" w:hAnsi="Times New Roman" w:cs="Times New Roman"/>
          <w:color w:val="000000"/>
          <w:lang w:eastAsia="pt-BR"/>
        </w:rPr>
        <w:t>ALINE TAVARES ALVES DE OLIVEIRA</w:t>
      </w:r>
      <w:r w:rsidR="003F0080" w:rsidRPr="004A5A9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3F0080" w:rsidRPr="003F0080">
        <w:rPr>
          <w:rFonts w:ascii="Times New Roman" w:eastAsia="Times New Roman" w:hAnsi="Times New Roman" w:cs="Times New Roman"/>
          <w:color w:val="000000"/>
          <w:lang w:eastAsia="pt-BR"/>
        </w:rPr>
        <w:t>Supervisora de Área – Aplicação: Qualidade</w:t>
      </w:r>
      <w:r w:rsidR="003F0080" w:rsidRPr="003F008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3BE99BC" w14:textId="06C0072D" w:rsidR="00772EB8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F0080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</w:t>
      </w:r>
    </w:p>
    <w:p w14:paraId="1FFB706E" w14:textId="77777777" w:rsidR="003F0080" w:rsidRDefault="003F0080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2B6424B5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3F0080" w:rsidRPr="003F0080">
        <w:rPr>
          <w:rFonts w:ascii="Times New Roman" w:eastAsia="Times New Roman" w:hAnsi="Times New Roman" w:cs="Times New Roman"/>
          <w:color w:val="000000"/>
          <w:lang w:eastAsia="pt-BR"/>
        </w:rPr>
        <w:t>00179.001871/2024-94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1E440A00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3F0080" w:rsidRPr="003F0080">
        <w:rPr>
          <w:rFonts w:ascii="Times New Roman" w:eastAsia="Times New Roman" w:hAnsi="Times New Roman" w:cs="Times New Roman"/>
          <w:color w:val="000000"/>
          <w:lang w:eastAsia="pt-BR"/>
        </w:rPr>
        <w:t>Supervisora de Área – Aplicação: Qualidade</w:t>
      </w:r>
      <w:r w:rsidR="004A5A9F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3F0080" w:rsidRPr="003F0080">
        <w:rPr>
          <w:rFonts w:ascii="Times New Roman" w:eastAsia="Times New Roman" w:hAnsi="Times New Roman" w:cs="Times New Roman"/>
          <w:color w:val="000000"/>
          <w:lang w:eastAsia="pt-BR"/>
        </w:rPr>
        <w:t>ALINE TAVARES ALVES DE OLIVEIRA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171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022A2292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Líderes Operacionais,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32035FA9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Art. 5º Esta Portaria entra em vigor na data de sua publicação, com efeitos a partir de </w:t>
      </w:r>
      <w:r w:rsidR="003F0080">
        <w:rPr>
          <w:rFonts w:ascii="Times New Roman" w:eastAsia="Times New Roman" w:hAnsi="Times New Roman" w:cs="Times New Roman"/>
          <w:color w:val="000000"/>
          <w:lang w:eastAsia="pt-BR"/>
        </w:rPr>
        <w:t>15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15D7F6DB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3F0080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12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29626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131B2" w14:textId="77777777" w:rsidR="00296260" w:rsidRDefault="00296260" w:rsidP="00115187">
      <w:pPr>
        <w:spacing w:after="0" w:line="240" w:lineRule="auto"/>
      </w:pPr>
      <w:r>
        <w:separator/>
      </w:r>
    </w:p>
  </w:endnote>
  <w:endnote w:type="continuationSeparator" w:id="0">
    <w:p w14:paraId="3FE3465A" w14:textId="77777777" w:rsidR="00296260" w:rsidRDefault="00296260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E4B32" w14:textId="77777777" w:rsidR="00296260" w:rsidRDefault="00296260" w:rsidP="00115187">
      <w:pPr>
        <w:spacing w:after="0" w:line="240" w:lineRule="auto"/>
      </w:pPr>
      <w:r>
        <w:separator/>
      </w:r>
    </w:p>
  </w:footnote>
  <w:footnote w:type="continuationSeparator" w:id="0">
    <w:p w14:paraId="197A94CB" w14:textId="77777777" w:rsidR="00296260" w:rsidRDefault="00296260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72ACE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35C4"/>
    <w:rsid w:val="00296260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3F0080"/>
    <w:rsid w:val="00400BCE"/>
    <w:rsid w:val="00402780"/>
    <w:rsid w:val="00407AA4"/>
    <w:rsid w:val="0041325A"/>
    <w:rsid w:val="00420F2E"/>
    <w:rsid w:val="004A5A9F"/>
    <w:rsid w:val="004C5AD1"/>
    <w:rsid w:val="005469C9"/>
    <w:rsid w:val="005C4731"/>
    <w:rsid w:val="005D0956"/>
    <w:rsid w:val="005E6BE8"/>
    <w:rsid w:val="00616238"/>
    <w:rsid w:val="00642C83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1E40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2024-04-09T23:16:00Z</cp:lastPrinted>
  <dcterms:created xsi:type="dcterms:W3CDTF">2024-04-12T17:11:00Z</dcterms:created>
  <dcterms:modified xsi:type="dcterms:W3CDTF">2024-04-12T17:11:00Z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