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EC" w:rsidRPr="00D66D72" w:rsidRDefault="007F69EC" w:rsidP="007F69EC">
      <w:pPr>
        <w:contextualSpacing/>
        <w:jc w:val="center"/>
        <w:rPr>
          <w:rFonts w:ascii="Times New Roman" w:hAnsi="Times New Roman" w:cs="Times New Roman"/>
          <w:b/>
        </w:rPr>
      </w:pPr>
      <w:r w:rsidRPr="00D66D72">
        <w:rPr>
          <w:rFonts w:ascii="Times New Roman" w:hAnsi="Times New Roman" w:cs="Times New Roman"/>
          <w:b/>
        </w:rPr>
        <w:t>PO</w:t>
      </w:r>
      <w:r>
        <w:rPr>
          <w:rFonts w:ascii="Times New Roman" w:hAnsi="Times New Roman" w:cs="Times New Roman"/>
          <w:b/>
        </w:rPr>
        <w:t>RTARIA PRESIDENCIAL CAU/SP Nº 6</w:t>
      </w:r>
      <w:r w:rsidR="00303E0C">
        <w:rPr>
          <w:rFonts w:ascii="Times New Roman" w:hAnsi="Times New Roman" w:cs="Times New Roman"/>
          <w:b/>
        </w:rPr>
        <w:t>69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303E0C">
        <w:rPr>
          <w:rFonts w:ascii="Times New Roman" w:hAnsi="Times New Roman" w:cs="Times New Roman"/>
          <w:b/>
        </w:rPr>
        <w:t>04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303E0C">
        <w:rPr>
          <w:rFonts w:ascii="Times New Roman" w:hAnsi="Times New Roman" w:cs="Times New Roman"/>
          <w:b/>
        </w:rPr>
        <w:t>ABRIL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2935C4" w:rsidRPr="001020BF" w:rsidRDefault="00DF6397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GoBack"/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JOÃO CONSTANTINO GONÇALVES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Coordenador – Aplicação: Planejamento Orçamentário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e 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36272" w:rsidRDefault="00136272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CAU/SP, aprovado pela Deliberação Plenária DPESP nº 0014-01/2017, de 12 de dezembro de 2017, e ainda;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21594F" w:rsidRPr="0021594F">
        <w:rPr>
          <w:rFonts w:ascii="Times New Roman" w:eastAsia="Times New Roman" w:hAnsi="Times New Roman" w:cs="Times New Roman"/>
          <w:color w:val="000000"/>
          <w:lang w:eastAsia="pt-BR"/>
        </w:rPr>
        <w:t>00179.001703/2024-07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que trata da designação d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107C03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BE020A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Coordenador – Aplicação: Planejamento Orçamentário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(CAU/SP),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Sr.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JOÃO CONSTANTINO GONÇALVES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matrícula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423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As atribuições do cargo comissionado a que se refere o art. 1º serão aquelas previstas no Anexo I da presente Portaria, às quais se obriga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7F69EC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Art. 3º Atribuir a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 designado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em razão da nomeação, o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salário do cargo comissionado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correspondente ao antigo DAS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conforme tabela salarial vigente aprovada pela Deliberação Plenária DPOSP Nº 0607-03/2023, de 29 de junho de 2023.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 Trabalho (CLT), aplicando-se o disposto em seu art. 62.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5º Esta Portaria entra em vigor na data de sua publicação, com efeitos a partir de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05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abril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A123B0" w:rsidRPr="007F69EC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DF6397" w:rsidRPr="007F69EC" w:rsidRDefault="00DF6397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303E0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04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303E0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Abril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4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</w:p>
    <w:p w:rsidR="007F69E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7F69EC" w:rsidRPr="00DB77C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7F69EC" w:rsidRPr="00DB77CC" w:rsidRDefault="007F69EC" w:rsidP="007F69E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7F69EC" w:rsidRPr="00DB77CC" w:rsidRDefault="007F69EC" w:rsidP="007F69E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7F69EC" w:rsidRPr="00DB77CC" w:rsidRDefault="007F69EC" w:rsidP="007F69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7F69EC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PORTARIA PRESIDENCIAL CAU/SP Nº </w:t>
      </w:r>
      <w:r w:rsidR="007F69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6</w:t>
      </w:r>
      <w:r w:rsidR="00303E0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69</w:t>
      </w: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, DE </w:t>
      </w:r>
      <w:r w:rsidR="00303E0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04</w:t>
      </w: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 </w:t>
      </w:r>
      <w:r w:rsidR="00303E0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ABRIL</w:t>
      </w: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.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7F69EC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ATRIBUIÇÕES DO CARGO DE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COORDENADOR – APLICAÇÃO: PLANEJAMENTO ORÇAMENTÁRIO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7F69EC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7F69EC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811444" w:rsidRPr="00811444" w:rsidRDefault="00811444" w:rsidP="0081144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81144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Elaborar análise da projeção de arrecadação em consonância com as norm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ativas e premissas do CAU/BR; </w:t>
      </w:r>
    </w:p>
    <w:p w:rsidR="00811444" w:rsidRPr="00811444" w:rsidRDefault="00811444" w:rsidP="0081144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81144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Elaborar análise de projeção de despesas em conformidade com as Diretrizes de Plano de Ação e Orçamento do CAU/BR, bem como as Diretrizes do Planejamento 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Estratégico do CAU/SP;</w:t>
      </w:r>
    </w:p>
    <w:p w:rsidR="00811444" w:rsidRPr="00811444" w:rsidRDefault="00811444" w:rsidP="0081144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81144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Garantir o equilíbrio da arreca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dação e despesas na projeção; </w:t>
      </w:r>
    </w:p>
    <w:p w:rsidR="00811444" w:rsidRPr="00811444" w:rsidRDefault="00811444" w:rsidP="0081144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81144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Orientar áreas e órgãos colegiados na elaboração do Plano de Ação, assim como os prazos, em cumprimento às Diretrizes de Plano de Ação e Orçamento do CAU/BR ao Planejam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ento Estratégico do CAU/SP; </w:t>
      </w:r>
    </w:p>
    <w:p w:rsidR="00811444" w:rsidRPr="00811444" w:rsidRDefault="00811444" w:rsidP="0081144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81144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Consolidar as informações advindas dos Planos de Ação, com as atividades e projetos, garantindo aderência às Diretrizes de Plano de Ação e Orçamento do CAU/BR, bem como as Diretrizes do Planej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amento Estratégico do CAU/SP; </w:t>
      </w:r>
    </w:p>
    <w:p w:rsidR="00811444" w:rsidRPr="00811444" w:rsidRDefault="00811444" w:rsidP="0081144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81144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Sintetizar as informações acerca das projeções da arrecadação e despesa, através de relatório de Programação e Reprogramação, e suas respectivas publicaçõe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 no Portal de Transparência;</w:t>
      </w:r>
    </w:p>
    <w:p w:rsidR="00811444" w:rsidRPr="00811444" w:rsidRDefault="00811444" w:rsidP="0081144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81144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Monitorar a arrecadação, analisando se este está em linha com o que foi projetado, para a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 devidas ações e tratativas;</w:t>
      </w:r>
    </w:p>
    <w:p w:rsidR="00811444" w:rsidRPr="00811444" w:rsidRDefault="00811444" w:rsidP="0081144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81144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Monitorar a despesas, analisando se este está em linha com o que foi projetado, para a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 devidas ações e tratativas; </w:t>
      </w:r>
    </w:p>
    <w:p w:rsidR="00811444" w:rsidRPr="00811444" w:rsidRDefault="00811444" w:rsidP="0081144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81144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Monitorar a execução orçamentária dos Planos de Ação, analisando se este está em linha com o que foi projetado, para a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 devidas ações e tratativas; </w:t>
      </w:r>
    </w:p>
    <w:p w:rsidR="00811444" w:rsidRPr="00811444" w:rsidRDefault="00811444" w:rsidP="0081144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81144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Elaborar o Relatório de Gestão Integrado e Prestação de Contas, observando os </w:t>
      </w:r>
      <w:proofErr w:type="gramStart"/>
      <w:r w:rsidRPr="0081144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critérios ,</w:t>
      </w:r>
      <w:proofErr w:type="gramEnd"/>
      <w:r w:rsidRPr="0081144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normas e prazos do Tribunal de Contas da União, bem como as Diretrizes e normativas do CAU/BR, como a divulgação no Porta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l de Transparência do CAU/SP;</w:t>
      </w:r>
    </w:p>
    <w:p w:rsidR="00811444" w:rsidRPr="00811444" w:rsidRDefault="00811444" w:rsidP="0081144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81144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Garantir a publicação do Portal de Transparência de todas as informações demandadas das normativas do TCU que trata sobre Prestação de Contas e Relatório 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de Gestão, dentro dos prazos;</w:t>
      </w:r>
    </w:p>
    <w:p w:rsidR="00811444" w:rsidRPr="00811444" w:rsidRDefault="00811444" w:rsidP="0081144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81144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Assegurar a elaboração de </w:t>
      </w:r>
      <w:proofErr w:type="spellStart"/>
      <w:r w:rsidRPr="0081144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pré</w:t>
      </w:r>
      <w:proofErr w:type="spellEnd"/>
      <w:r w:rsidRPr="0081144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empenho e empenho de acordo com o que fora previsto nos Planos de Ação da Pr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ogramação e/ou Reprogramação;</w:t>
      </w:r>
    </w:p>
    <w:p w:rsidR="00811444" w:rsidRPr="00811444" w:rsidRDefault="00811444" w:rsidP="0081144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81144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Acompanhamento e conciliação mensal dos saldo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 de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pré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empenhos e empenhos;</w:t>
      </w:r>
    </w:p>
    <w:p w:rsidR="00DF6397" w:rsidRPr="007F69EC" w:rsidRDefault="00811444" w:rsidP="0081144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81144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Executar outras atividades compatíveis com as atribuições e competências da área de lotação, conforme determinação do gestor.</w:t>
      </w:r>
      <w:bookmarkEnd w:id="0"/>
    </w:p>
    <w:sectPr w:rsidR="00DF6397" w:rsidRPr="007F69E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C9" w:rsidRDefault="005469C9" w:rsidP="00115187">
      <w:pPr>
        <w:spacing w:after="0" w:line="240" w:lineRule="auto"/>
      </w:pPr>
      <w:r>
        <w:separator/>
      </w:r>
    </w:p>
  </w:endnote>
  <w:endnote w:type="continuationSeparator" w:id="0">
    <w:p w:rsidR="005469C9" w:rsidRDefault="005469C9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C9" w:rsidRDefault="005469C9" w:rsidP="00115187">
      <w:pPr>
        <w:spacing w:after="0" w:line="240" w:lineRule="auto"/>
      </w:pPr>
      <w:r>
        <w:separator/>
      </w:r>
    </w:p>
  </w:footnote>
  <w:footnote w:type="continuationSeparator" w:id="0">
    <w:p w:rsidR="005469C9" w:rsidRDefault="005469C9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F29"/>
    <w:multiLevelType w:val="multilevel"/>
    <w:tmpl w:val="3F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267A2"/>
    <w:rsid w:val="00042D57"/>
    <w:rsid w:val="00072ACE"/>
    <w:rsid w:val="00085368"/>
    <w:rsid w:val="000D6DEF"/>
    <w:rsid w:val="001020BF"/>
    <w:rsid w:val="00107C03"/>
    <w:rsid w:val="00115187"/>
    <w:rsid w:val="00136272"/>
    <w:rsid w:val="001661D8"/>
    <w:rsid w:val="001A1909"/>
    <w:rsid w:val="001E1005"/>
    <w:rsid w:val="0021594F"/>
    <w:rsid w:val="002221D4"/>
    <w:rsid w:val="00275C92"/>
    <w:rsid w:val="002935C4"/>
    <w:rsid w:val="00297934"/>
    <w:rsid w:val="002C0851"/>
    <w:rsid w:val="002E192C"/>
    <w:rsid w:val="00303E0C"/>
    <w:rsid w:val="00322345"/>
    <w:rsid w:val="003246EF"/>
    <w:rsid w:val="00330075"/>
    <w:rsid w:val="00341E25"/>
    <w:rsid w:val="00352863"/>
    <w:rsid w:val="0036587F"/>
    <w:rsid w:val="00381B1B"/>
    <w:rsid w:val="003B58CD"/>
    <w:rsid w:val="00400BCE"/>
    <w:rsid w:val="00402780"/>
    <w:rsid w:val="00407AA4"/>
    <w:rsid w:val="0041325A"/>
    <w:rsid w:val="004C5AD1"/>
    <w:rsid w:val="005469C9"/>
    <w:rsid w:val="005C4731"/>
    <w:rsid w:val="005D0956"/>
    <w:rsid w:val="005E6BE8"/>
    <w:rsid w:val="00616238"/>
    <w:rsid w:val="0069691E"/>
    <w:rsid w:val="006D02AC"/>
    <w:rsid w:val="006E7AED"/>
    <w:rsid w:val="006F67A6"/>
    <w:rsid w:val="00742BD6"/>
    <w:rsid w:val="007576C3"/>
    <w:rsid w:val="007A5D88"/>
    <w:rsid w:val="007E2088"/>
    <w:rsid w:val="007F69EC"/>
    <w:rsid w:val="008019CA"/>
    <w:rsid w:val="00811444"/>
    <w:rsid w:val="00847B50"/>
    <w:rsid w:val="008D1A49"/>
    <w:rsid w:val="008F201F"/>
    <w:rsid w:val="009301D0"/>
    <w:rsid w:val="00950057"/>
    <w:rsid w:val="009D3254"/>
    <w:rsid w:val="00A123B0"/>
    <w:rsid w:val="00A20C8A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CF061A"/>
    <w:rsid w:val="00D472AF"/>
    <w:rsid w:val="00D72265"/>
    <w:rsid w:val="00D7469A"/>
    <w:rsid w:val="00D7655C"/>
    <w:rsid w:val="00D77DD6"/>
    <w:rsid w:val="00D9190F"/>
    <w:rsid w:val="00DD1502"/>
    <w:rsid w:val="00DD5EAF"/>
    <w:rsid w:val="00DE02E0"/>
    <w:rsid w:val="00DE3B50"/>
    <w:rsid w:val="00DF6397"/>
    <w:rsid w:val="00E4628F"/>
    <w:rsid w:val="00E6544A"/>
    <w:rsid w:val="00E70B94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7</cp:revision>
  <cp:lastPrinted>2023-10-30T20:08:00Z</cp:lastPrinted>
  <dcterms:created xsi:type="dcterms:W3CDTF">2024-04-03T20:26:00Z</dcterms:created>
  <dcterms:modified xsi:type="dcterms:W3CDTF">2024-04-04T14:55:00Z</dcterms:modified>
</cp:coreProperties>
</file>