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A76FED">
      <w:pPr>
        <w:ind w:right="-568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46364E">
        <w:rPr>
          <w:rFonts w:ascii="Times New Roman" w:hAnsi="Times New Roman"/>
          <w:b/>
          <w:bCs/>
        </w:rPr>
        <w:t>199</w:t>
      </w:r>
      <w:r w:rsidRPr="009B3996">
        <w:rPr>
          <w:rFonts w:ascii="Times New Roman" w:hAnsi="Times New Roman"/>
          <w:b/>
          <w:bCs/>
        </w:rPr>
        <w:t xml:space="preserve">, DE </w:t>
      </w:r>
      <w:r w:rsidR="0046364E">
        <w:rPr>
          <w:rFonts w:ascii="Times New Roman" w:hAnsi="Times New Roman"/>
          <w:b/>
          <w:bCs/>
        </w:rPr>
        <w:t>0</w:t>
      </w:r>
      <w:r w:rsidR="009B6D3C">
        <w:rPr>
          <w:rFonts w:ascii="Times New Roman" w:hAnsi="Times New Roman"/>
          <w:b/>
          <w:bCs/>
        </w:rPr>
        <w:t>3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46364E">
        <w:rPr>
          <w:rFonts w:ascii="Times New Roman" w:hAnsi="Times New Roman"/>
          <w:b/>
          <w:bCs/>
        </w:rPr>
        <w:t>ABRIL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6364E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594A16" w:rsidRPr="0046364E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>a profissional SANDRA REGINA DE OLIVEIRA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Coordenadora de Contabilidade 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>
        <w:rPr>
          <w:rFonts w:ascii="Times New Roman" w:hAnsi="Times New Roman" w:cs="Times New Roman"/>
          <w:bCs/>
          <w:sz w:val="22"/>
          <w:szCs w:val="22"/>
        </w:rPr>
        <w:t>,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revoga a 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Portaria </w:t>
      </w:r>
      <w:r w:rsidR="009B6D3C">
        <w:rPr>
          <w:rFonts w:ascii="Times New Roman" w:hAnsi="Times New Roman" w:cs="Times New Roman"/>
          <w:color w:val="auto"/>
          <w:sz w:val="22"/>
          <w:szCs w:val="22"/>
        </w:rPr>
        <w:t xml:space="preserve">de Contratação 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>CAU/</w:t>
      </w:r>
      <w:r w:rsidR="002865D2" w:rsidRPr="009B6D3C">
        <w:rPr>
          <w:rFonts w:ascii="Times New Roman" w:hAnsi="Times New Roman" w:cs="Times New Roman"/>
          <w:color w:val="auto"/>
          <w:sz w:val="22"/>
          <w:szCs w:val="22"/>
        </w:rPr>
        <w:t>SP n</w:t>
      </w:r>
      <w:r w:rsidR="009B6D3C" w:rsidRPr="009B6D3C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865D2" w:rsidRPr="009B6D3C">
        <w:rPr>
          <w:rFonts w:ascii="Times New Roman" w:hAnsi="Times New Roman" w:cs="Times New Roman"/>
          <w:color w:val="auto"/>
          <w:sz w:val="22"/>
          <w:szCs w:val="22"/>
        </w:rPr>
        <w:t>º</w:t>
      </w:r>
      <w:r w:rsidR="009B6D3C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34, de 10 de fevereiro de 2014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9B3996" w:rsidRDefault="007A1622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C93AEF" w:rsidRPr="009B3996" w:rsidRDefault="00A82805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n.º </w:t>
      </w:r>
      <w:r w:rsidR="004E3099">
        <w:rPr>
          <w:rFonts w:ascii="Times New Roman" w:hAnsi="Times New Roman"/>
        </w:rPr>
        <w:t>066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20</w:t>
      </w:r>
      <w:r w:rsidR="00961C2F" w:rsidRPr="009B3996">
        <w:rPr>
          <w:rFonts w:ascii="Times New Roman" w:hAnsi="Times New Roman"/>
        </w:rPr>
        <w:t xml:space="preserve">CAU/SP-RH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4E3099">
        <w:rPr>
          <w:rFonts w:ascii="Times New Roman" w:hAnsi="Times New Roman"/>
        </w:rPr>
        <w:t>019/2020</w:t>
      </w:r>
      <w:r w:rsidR="00B314F3" w:rsidRPr="009B3996">
        <w:rPr>
          <w:rFonts w:ascii="Times New Roman" w:hAnsi="Times New Roman"/>
        </w:rPr>
        <w:t>.</w:t>
      </w:r>
    </w:p>
    <w:p w:rsidR="00C93AEF" w:rsidRPr="009B3996" w:rsidRDefault="00C93AEF" w:rsidP="00A76FED">
      <w:pPr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F6140" w:rsidRPr="009B3996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Coordenadora de Contabilidade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SANDRA REGINA DE OLIVEIRA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6429A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21.561.844-0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127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>As atribuições do cargo comissionado a que se refere o art. 1º serão aquelas previstas no Anexo I da present</w:t>
      </w:r>
      <w:r w:rsidR="00FF7AFE">
        <w:rPr>
          <w:rFonts w:ascii="Times New Roman" w:hAnsi="Times New Roman"/>
        </w:rPr>
        <w:t xml:space="preserve">e Portaria, às quais se obriga </w:t>
      </w:r>
      <w:r w:rsidR="004E3099">
        <w:rPr>
          <w:rFonts w:ascii="Times New Roman" w:hAnsi="Times New Roman"/>
        </w:rPr>
        <w:t>a</w:t>
      </w:r>
      <w:r w:rsidR="00FF7AFE">
        <w:rPr>
          <w:rFonts w:ascii="Times New Roman" w:hAnsi="Times New Roman"/>
        </w:rPr>
        <w:t xml:space="preserve"> designad</w:t>
      </w:r>
      <w:r w:rsidR="006429A4">
        <w:rPr>
          <w:rFonts w:ascii="Times New Roman" w:hAnsi="Times New Roman"/>
        </w:rPr>
        <w:t>a</w:t>
      </w:r>
      <w:r w:rsidR="00FF7AFE" w:rsidRPr="00FF7AFE">
        <w:rPr>
          <w:rFonts w:ascii="Times New Roman" w:hAnsi="Times New Roman"/>
        </w:rPr>
        <w:t>.</w:t>
      </w:r>
    </w:p>
    <w:p w:rsidR="004E3099" w:rsidRPr="009B3996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BF3FF0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F3FF0">
        <w:rPr>
          <w:rFonts w:ascii="Times New Roman" w:hAnsi="Times New Roman"/>
        </w:rPr>
        <w:t xml:space="preserve">Art. </w:t>
      </w:r>
      <w:r w:rsidR="001E5567" w:rsidRPr="00BF3FF0">
        <w:rPr>
          <w:rFonts w:ascii="Times New Roman" w:hAnsi="Times New Roman"/>
        </w:rPr>
        <w:t>3</w:t>
      </w:r>
      <w:r w:rsidRPr="00BF3FF0">
        <w:rPr>
          <w:rFonts w:ascii="Times New Roman" w:hAnsi="Times New Roman"/>
        </w:rPr>
        <w:t xml:space="preserve">º </w:t>
      </w:r>
      <w:r w:rsidR="00FF7AFE" w:rsidRPr="00BF3FF0">
        <w:rPr>
          <w:rFonts w:ascii="Times New Roman" w:hAnsi="Times New Roman"/>
        </w:rPr>
        <w:t xml:space="preserve">Atribuir </w:t>
      </w:r>
      <w:r w:rsidR="004E3099" w:rsidRPr="00BF3FF0">
        <w:rPr>
          <w:rFonts w:ascii="Times New Roman" w:hAnsi="Times New Roman"/>
        </w:rPr>
        <w:t>à</w:t>
      </w:r>
      <w:r w:rsidR="00FF7AFE" w:rsidRPr="00BF3FF0">
        <w:rPr>
          <w:rFonts w:ascii="Times New Roman" w:hAnsi="Times New Roman"/>
        </w:rPr>
        <w:t xml:space="preserve"> </w:t>
      </w:r>
      <w:r w:rsidR="004E3099" w:rsidRPr="00BF3FF0">
        <w:rPr>
          <w:rFonts w:ascii="Times New Roman" w:hAnsi="Times New Roman"/>
        </w:rPr>
        <w:t>empregada designada</w:t>
      </w:r>
      <w:r w:rsidR="00FF7AFE" w:rsidRPr="00BF3FF0">
        <w:rPr>
          <w:rFonts w:ascii="Times New Roman" w:hAnsi="Times New Roman"/>
        </w:rPr>
        <w:t xml:space="preserve">, em razão da nomeação, o </w:t>
      </w:r>
      <w:r w:rsidR="00613A3E" w:rsidRPr="00BF3FF0">
        <w:rPr>
          <w:rFonts w:ascii="Times New Roman" w:hAnsi="Times New Roman"/>
        </w:rPr>
        <w:t xml:space="preserve">salário </w:t>
      </w:r>
      <w:r w:rsidR="004E3099" w:rsidRPr="00BF3FF0">
        <w:rPr>
          <w:rFonts w:ascii="Times New Roman" w:hAnsi="Times New Roman"/>
        </w:rPr>
        <w:t>do cargo c</w:t>
      </w:r>
      <w:r w:rsidR="00FF7AFE" w:rsidRPr="00BF3FF0">
        <w:rPr>
          <w:rFonts w:ascii="Times New Roman" w:hAnsi="Times New Roman"/>
        </w:rPr>
        <w:t>omissionad</w:t>
      </w:r>
      <w:r w:rsidR="004E3099" w:rsidRPr="00BF3FF0">
        <w:rPr>
          <w:rFonts w:ascii="Times New Roman" w:hAnsi="Times New Roman"/>
        </w:rPr>
        <w:t>o</w:t>
      </w:r>
      <w:r w:rsidR="00613A3E" w:rsidRPr="00BF3FF0">
        <w:rPr>
          <w:rFonts w:ascii="Times New Roman" w:hAnsi="Times New Roman"/>
        </w:rPr>
        <w:t xml:space="preserve">, na classe salarial DAS </w:t>
      </w:r>
      <w:r w:rsidR="004E3099" w:rsidRPr="00BF3FF0">
        <w:rPr>
          <w:rFonts w:ascii="Times New Roman" w:hAnsi="Times New Roman"/>
        </w:rPr>
        <w:t>3</w:t>
      </w:r>
      <w:r w:rsidR="00613A3E" w:rsidRPr="00BF3FF0">
        <w:rPr>
          <w:rFonts w:ascii="Times New Roman" w:hAnsi="Times New Roman"/>
        </w:rPr>
        <w:t>, conforme</w:t>
      </w:r>
      <w:r w:rsidR="00FF7AFE" w:rsidRPr="00BF3FF0">
        <w:rPr>
          <w:rFonts w:ascii="Times New Roman" w:hAnsi="Times New Roman"/>
        </w:rPr>
        <w:t xml:space="preserve"> tabela salarial vigente aprovada pela Deliberação Plenária DPOSP nº 0264-</w:t>
      </w:r>
      <w:r w:rsidR="00BF3FF0" w:rsidRPr="00BF3FF0">
        <w:rPr>
          <w:rFonts w:ascii="Times New Roman" w:hAnsi="Times New Roman"/>
        </w:rPr>
        <w:t xml:space="preserve">07/2019, de 30 de maio de 2019, </w:t>
      </w:r>
      <w:r w:rsidR="00AE1A63">
        <w:rPr>
          <w:rFonts w:ascii="Times New Roman" w:hAnsi="Times New Roman"/>
        </w:rPr>
        <w:t>acrescido das</w:t>
      </w:r>
      <w:r w:rsidR="00BF3FF0" w:rsidRPr="00BF3FF0">
        <w:rPr>
          <w:rFonts w:ascii="Times New Roman" w:hAnsi="Times New Roman"/>
        </w:rPr>
        <w:t xml:space="preserve"> diferenças devidas em razão dos princípios da irredutibilidade salarial e da inalterabilidade contratual lesiva.</w:t>
      </w:r>
    </w:p>
    <w:p w:rsidR="00BF3FF0" w:rsidRPr="00A76FED" w:rsidRDefault="00BF3FF0" w:rsidP="00A76F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Fica revogada a Portaria </w:t>
      </w:r>
      <w:r w:rsidR="009B6D3C">
        <w:rPr>
          <w:rFonts w:ascii="Times New Roman" w:hAnsi="Times New Roman"/>
        </w:rPr>
        <w:t xml:space="preserve">de Contratação </w:t>
      </w:r>
      <w:r w:rsidR="009B6D3C" w:rsidRPr="0046364E">
        <w:rPr>
          <w:rFonts w:ascii="Times New Roman" w:hAnsi="Times New Roman"/>
        </w:rPr>
        <w:t>CAU/</w:t>
      </w:r>
      <w:r w:rsidR="009B6D3C" w:rsidRPr="009B6D3C">
        <w:rPr>
          <w:rFonts w:ascii="Times New Roman" w:hAnsi="Times New Roman"/>
        </w:rPr>
        <w:t>SP n.º 34, de 10 de fevereiro de 2014</w:t>
      </w:r>
      <w:r>
        <w:rPr>
          <w:rFonts w:ascii="Times New Roman" w:hAnsi="Times New Roman"/>
        </w:rPr>
        <w:t>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6º </w:t>
      </w:r>
      <w:r w:rsidR="003D21BB" w:rsidRPr="009B3996">
        <w:rPr>
          <w:rFonts w:ascii="Times New Roman" w:hAnsi="Times New Roman"/>
        </w:rPr>
        <w:t xml:space="preserve">Esta Portaria entra em vigor na data de sua </w:t>
      </w:r>
      <w:r>
        <w:rPr>
          <w:rFonts w:ascii="Times New Roman" w:hAnsi="Times New Roman"/>
        </w:rPr>
        <w:t>publicação no sítio eletrônico do CAU/SP</w:t>
      </w:r>
      <w:r w:rsidR="009B6D3C">
        <w:rPr>
          <w:rFonts w:ascii="Times New Roman" w:hAnsi="Times New Roman"/>
        </w:rPr>
        <w:t>, produzindo efeitos desde 01 de abril de 2020</w:t>
      </w:r>
      <w:r>
        <w:rPr>
          <w:rFonts w:ascii="Times New Roman" w:hAnsi="Times New Roman"/>
        </w:rPr>
        <w:t>.</w:t>
      </w:r>
    </w:p>
    <w:p w:rsidR="004E3099" w:rsidRPr="009B3996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9B3996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9B3996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4E3099" w:rsidP="00A76FED">
      <w:pPr>
        <w:spacing w:after="0"/>
        <w:ind w:right="-568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José Roberto Geraldine Junior</w:t>
      </w:r>
    </w:p>
    <w:p w:rsidR="00002A1B" w:rsidRDefault="00C93AEF" w:rsidP="00A76FED">
      <w:pPr>
        <w:ind w:right="-568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4E3099" w:rsidRDefault="004E3099" w:rsidP="00A76FED">
      <w:pPr>
        <w:ind w:right="-568"/>
        <w:jc w:val="center"/>
        <w:rPr>
          <w:rFonts w:ascii="Times New Roman" w:hAnsi="Times New Roman"/>
          <w:i/>
        </w:rPr>
      </w:pPr>
      <w:r w:rsidRPr="004E3099">
        <w:rPr>
          <w:rFonts w:ascii="Times New Roman" w:hAnsi="Times New Roman"/>
          <w:i/>
        </w:rPr>
        <w:t>(Publicado no sítio eletrônico do CAU/SP em 0</w:t>
      </w:r>
      <w:r w:rsidR="009B6D3C">
        <w:rPr>
          <w:rFonts w:ascii="Times New Roman" w:hAnsi="Times New Roman"/>
          <w:i/>
        </w:rPr>
        <w:t>3</w:t>
      </w:r>
      <w:r w:rsidRPr="004E3099">
        <w:rPr>
          <w:rFonts w:ascii="Times New Roman" w:hAnsi="Times New Roman"/>
          <w:i/>
        </w:rPr>
        <w:t>.04.2020)</w:t>
      </w:r>
      <w:bookmarkStart w:id="0" w:name="_GoBack"/>
      <w:bookmarkEnd w:id="0"/>
    </w:p>
    <w:p w:rsidR="00002A1B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Pr="0057463C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t>ANEXO I</w:t>
      </w:r>
    </w:p>
    <w:p w:rsidR="004E3099" w:rsidRPr="0057463C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199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0</w:t>
      </w:r>
      <w:r w:rsidR="009B6D3C">
        <w:rPr>
          <w:rFonts w:ascii="Times New Roman" w:hAnsi="Times New Roman"/>
          <w:b/>
          <w:bCs/>
        </w:rPr>
        <w:t>3</w:t>
      </w:r>
      <w:r w:rsidRPr="0057463C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ABRIL</w:t>
      </w:r>
      <w:r w:rsidRPr="0057463C">
        <w:rPr>
          <w:rFonts w:ascii="Times New Roman" w:hAnsi="Times New Roman"/>
          <w:b/>
          <w:bCs/>
        </w:rPr>
        <w:t xml:space="preserve"> DE 20</w:t>
      </w:r>
      <w:r>
        <w:rPr>
          <w:rFonts w:ascii="Times New Roman" w:hAnsi="Times New Roman"/>
          <w:b/>
          <w:bCs/>
        </w:rPr>
        <w:t>20</w:t>
      </w:r>
      <w:r w:rsidRPr="0057463C">
        <w:rPr>
          <w:rFonts w:ascii="Times New Roman" w:hAnsi="Times New Roman"/>
          <w:b/>
          <w:bCs/>
        </w:rPr>
        <w:t>.</w:t>
      </w:r>
    </w:p>
    <w:p w:rsidR="004E3099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4E3099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Cs/>
        </w:rPr>
      </w:pPr>
      <w:r w:rsidRPr="00304125">
        <w:rPr>
          <w:rFonts w:ascii="Times New Roman" w:hAnsi="Times New Roman"/>
          <w:bCs/>
        </w:rPr>
        <w:t xml:space="preserve">ATRIBUIÇÕES </w:t>
      </w:r>
      <w:r w:rsidR="00764948">
        <w:rPr>
          <w:rFonts w:ascii="Times New Roman" w:hAnsi="Times New Roman"/>
          <w:bCs/>
        </w:rPr>
        <w:t>DA COORDENADORA DE CONTABILIDADE</w:t>
      </w:r>
    </w:p>
    <w:p w:rsidR="00764948" w:rsidRDefault="00764948" w:rsidP="00A76F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64948" w:rsidRPr="00764948" w:rsidRDefault="00764948" w:rsidP="00A76FED">
      <w:pPr>
        <w:pStyle w:val="PargrafodaLista"/>
        <w:numPr>
          <w:ilvl w:val="0"/>
          <w:numId w:val="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Realizar classificação contábil.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Efetivar os lançamentos contábeis.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Emitir resumo da folha de pagamento.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Classificar e contabilizar a folha de pagamento.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Realizar as provisões de férias e 13ºsalário.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Classificar e contabilizar as provisões de folha de pagamento.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Classificar e contabilizar as provisões de processos trabalhista e cíveis.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Conferir depreciação e seus lançamentos.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Acompanhar baixa de estoque e inventário físico.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Compatibilizar saldos patrimoniais com os saldos contábeis.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Apresentar balancete mensal a Comissão de Orçamento e Contas.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Elaborar relatório qualitativo da evolução das receitas e despesas do período.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Emitir relatório do período para análise da Comissão de Orçamento e Contas.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Emitir parecer conclusivo da Comissão de Orçamento e Contas.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Consolidar documentação para envio ao CAU/BR.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Transmitir documento consolidado ao CAU/BR pelo Auditoria.Net.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Elaborar relatório qualitativo da evolução das receitas e despesas do exercício.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Analisar os empenhos e liquidações em aberto no exercício.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Inscrever em restos a pagar, saldos de empenho não liquidados e de liquidados não pagos, conforme modalidade.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Emitir notas explicativas sobre os balanços e demonstrativos.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Transmitir os documentos contábeis para o gestão.net.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Acompanhar o processo de prestação de contas no e-contas.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Aferir e monitorar o progresso das metas e objetivos da área, por meio de indicadores específicos.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Assessorar na elaboração do relatório de gestão, conforme normas estabelecidas.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Elaborar o plano de trabalho anual de sua área, visando a viabilização dos objetivos estratégicos, otimizando recursos humanos e financeiros da Instituição.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Estruturar e conduzir as atividades e rotinas de sua área.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Identificar e propor melhoria contínua nos processos e nos modelos de gestão visando a excelência da Instituição.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Participar das sessões plenárias do Conselho para apresentação de novos projetos, relatórios e/ou aprovação de novas demandas.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Prestar orientações sobre as práticas e rotinas setoriais aos membros da equipe.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Promover a disseminação do código de ética, cultura, missão, visão de futuro, objetivos estratégicos e valores da Instituição com foco em resultados.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Promover a Gestão de Pessoas em sua área.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Assessorar nas auditorias internas e externas referente aos processos da área, visando a transparência e regularidade das ações institucionais.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lastRenderedPageBreak/>
        <w:t>Contribuir com a definição das metas e indicadores de resultados visando analisar o desempenho da Instituição.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Cumprir e fazer cumprir a legislação vigente, normas e regulamentos da Instituição.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Cumprir e garantir que os membros da equipe cumpram as instruções e procedimentos vinculados ao Modelo de Excelência e Gestão.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Elaborar o planejamento orçamentário de sua área, assegurando sua correta execução no ano vigente.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Acompanhar as implementações solicitadas pela Auditoria.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Lançar os pagamentos no programa da DIRF.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Conferir os balanços e demonstrações financeiras.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Prestar esclarecimentos dos relatórios na plenária do CAU/SP.</w:t>
      </w:r>
    </w:p>
    <w:p w:rsidR="00764948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Realizar análise crítica dos balanços e demonstrativos.</w:t>
      </w:r>
    </w:p>
    <w:p w:rsidR="004E3099" w:rsidRPr="00764948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</w:rPr>
      </w:pPr>
      <w:r w:rsidRPr="00764948">
        <w:rPr>
          <w:rFonts w:ascii="Times New Roman" w:hAnsi="Times New Roman"/>
        </w:rPr>
        <w:t>Fazer o encerramento contábil e financeiro do exercício.</w:t>
      </w:r>
    </w:p>
    <w:sectPr w:rsidR="004E3099" w:rsidRPr="00764948" w:rsidSect="00002A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CD7" w:rsidRDefault="004C6CD7" w:rsidP="0082171B">
      <w:pPr>
        <w:spacing w:after="0" w:line="240" w:lineRule="auto"/>
      </w:pPr>
      <w:r>
        <w:separator/>
      </w:r>
    </w:p>
  </w:endnote>
  <w:endnote w:type="continuationSeparator" w:id="0">
    <w:p w:rsidR="004C6CD7" w:rsidRDefault="004C6CD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149489"/>
      <w:docPartObj>
        <w:docPartGallery w:val="Page Numbers (Bottom of Page)"/>
        <w:docPartUnique/>
      </w:docPartObj>
    </w:sdtPr>
    <w:sdtEndPr/>
    <w:sdtContent>
      <w:sdt>
        <w:sdtPr>
          <w:id w:val="-157798064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46364E">
              <w:t>199</w:t>
            </w:r>
            <w:r>
              <w:t>/20</w:t>
            </w:r>
            <w:r w:rsidR="0046364E">
              <w:t>20</w:t>
            </w:r>
            <w:r>
              <w:t xml:space="preserve">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5D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5D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CD7" w:rsidRDefault="004C6CD7" w:rsidP="0082171B">
      <w:pPr>
        <w:spacing w:after="0" w:line="240" w:lineRule="auto"/>
      </w:pPr>
      <w:r>
        <w:separator/>
      </w:r>
    </w:p>
  </w:footnote>
  <w:footnote w:type="continuationSeparator" w:id="0">
    <w:p w:rsidR="004C6CD7" w:rsidRDefault="004C6CD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05D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05D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F341A"/>
    <w:rsid w:val="0046364E"/>
    <w:rsid w:val="004649E5"/>
    <w:rsid w:val="00477A10"/>
    <w:rsid w:val="004C6CD7"/>
    <w:rsid w:val="004C6FEB"/>
    <w:rsid w:val="004D38A0"/>
    <w:rsid w:val="004E3099"/>
    <w:rsid w:val="004E3533"/>
    <w:rsid w:val="004F474F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649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B6D3C"/>
    <w:rsid w:val="009C4E1E"/>
    <w:rsid w:val="00A14C20"/>
    <w:rsid w:val="00A25906"/>
    <w:rsid w:val="00A76FED"/>
    <w:rsid w:val="00A82805"/>
    <w:rsid w:val="00AA3892"/>
    <w:rsid w:val="00AD4C41"/>
    <w:rsid w:val="00AE1A63"/>
    <w:rsid w:val="00B05D1B"/>
    <w:rsid w:val="00B125F7"/>
    <w:rsid w:val="00B314F3"/>
    <w:rsid w:val="00B327B9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974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17</cp:revision>
  <cp:lastPrinted>2020-04-03T18:07:00Z</cp:lastPrinted>
  <dcterms:created xsi:type="dcterms:W3CDTF">2019-09-26T17:51:00Z</dcterms:created>
  <dcterms:modified xsi:type="dcterms:W3CDTF">2020-04-03T18:08:00Z</dcterms:modified>
</cp:coreProperties>
</file>