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0A043D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0A043D">
        <w:rPr>
          <w:rFonts w:ascii="Times New Roman" w:hAnsi="Times New Roman" w:cs="Times New Roman"/>
          <w:b/>
        </w:rPr>
        <w:tab/>
      </w:r>
      <w:r w:rsidR="00E94CA2" w:rsidRPr="000A043D">
        <w:rPr>
          <w:rFonts w:ascii="Times New Roman" w:hAnsi="Times New Roman" w:cs="Times New Roman"/>
          <w:b/>
        </w:rPr>
        <w:t xml:space="preserve">PORTARIA </w:t>
      </w:r>
      <w:r w:rsidR="00ED0942" w:rsidRPr="000A043D">
        <w:rPr>
          <w:rFonts w:ascii="Times New Roman" w:hAnsi="Times New Roman" w:cs="Times New Roman"/>
          <w:b/>
        </w:rPr>
        <w:t xml:space="preserve">PRESIDENCIAL </w:t>
      </w:r>
      <w:r w:rsidR="00E94CA2" w:rsidRPr="000A043D">
        <w:rPr>
          <w:rFonts w:ascii="Times New Roman" w:hAnsi="Times New Roman" w:cs="Times New Roman"/>
          <w:b/>
        </w:rPr>
        <w:t xml:space="preserve">CAU/SP Nº </w:t>
      </w:r>
      <w:r w:rsidR="00AC797A" w:rsidRPr="000A043D">
        <w:rPr>
          <w:rFonts w:ascii="Times New Roman" w:hAnsi="Times New Roman" w:cs="Times New Roman"/>
          <w:b/>
        </w:rPr>
        <w:t>191</w:t>
      </w:r>
      <w:r w:rsidR="00E94CA2" w:rsidRPr="000A043D">
        <w:rPr>
          <w:rFonts w:ascii="Times New Roman" w:hAnsi="Times New Roman" w:cs="Times New Roman"/>
          <w:b/>
        </w:rPr>
        <w:t xml:space="preserve">, DE </w:t>
      </w:r>
      <w:r w:rsidR="00AC797A" w:rsidRPr="000A043D">
        <w:rPr>
          <w:rFonts w:ascii="Times New Roman" w:hAnsi="Times New Roman" w:cs="Times New Roman"/>
          <w:b/>
        </w:rPr>
        <w:t>10</w:t>
      </w:r>
      <w:r w:rsidR="00ED0942" w:rsidRPr="000A043D">
        <w:rPr>
          <w:rFonts w:ascii="Times New Roman" w:hAnsi="Times New Roman" w:cs="Times New Roman"/>
          <w:b/>
        </w:rPr>
        <w:t xml:space="preserve"> </w:t>
      </w:r>
      <w:proofErr w:type="spellStart"/>
      <w:r w:rsidR="00ED0942" w:rsidRPr="000A043D">
        <w:rPr>
          <w:rFonts w:ascii="Times New Roman" w:hAnsi="Times New Roman" w:cs="Times New Roman"/>
          <w:b/>
        </w:rPr>
        <w:t>DE</w:t>
      </w:r>
      <w:proofErr w:type="spellEnd"/>
      <w:r w:rsidR="00ED0942" w:rsidRPr="000A043D">
        <w:rPr>
          <w:rFonts w:ascii="Times New Roman" w:hAnsi="Times New Roman" w:cs="Times New Roman"/>
          <w:b/>
        </w:rPr>
        <w:t xml:space="preserve"> </w:t>
      </w:r>
      <w:r w:rsidR="00935231" w:rsidRPr="000A043D">
        <w:rPr>
          <w:rFonts w:ascii="Times New Roman" w:hAnsi="Times New Roman" w:cs="Times New Roman"/>
          <w:b/>
        </w:rPr>
        <w:t>FEVEREIRO</w:t>
      </w:r>
      <w:r w:rsidR="00AD0A59" w:rsidRPr="000A043D">
        <w:rPr>
          <w:rFonts w:ascii="Times New Roman" w:hAnsi="Times New Roman" w:cs="Times New Roman"/>
          <w:b/>
          <w:color w:val="FF0000"/>
        </w:rPr>
        <w:t xml:space="preserve"> </w:t>
      </w:r>
      <w:r w:rsidR="00AD0A59" w:rsidRPr="000A043D">
        <w:rPr>
          <w:rFonts w:ascii="Times New Roman" w:hAnsi="Times New Roman" w:cs="Times New Roman"/>
          <w:b/>
        </w:rPr>
        <w:t>DE 20</w:t>
      </w:r>
      <w:r w:rsidR="00AB162D" w:rsidRPr="000A043D">
        <w:rPr>
          <w:rFonts w:ascii="Times New Roman" w:hAnsi="Times New Roman" w:cs="Times New Roman"/>
          <w:b/>
        </w:rPr>
        <w:t>20</w:t>
      </w:r>
      <w:r w:rsidR="00E94CA2" w:rsidRPr="000A043D">
        <w:rPr>
          <w:rFonts w:ascii="Times New Roman" w:hAnsi="Times New Roman" w:cs="Times New Roman"/>
          <w:b/>
        </w:rPr>
        <w:t>.</w:t>
      </w:r>
    </w:p>
    <w:p w:rsidR="00421204" w:rsidRPr="000A043D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137ADF" w:rsidRPr="000A043D" w:rsidRDefault="00137ADF" w:rsidP="00CC27FB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Pr="000A043D" w:rsidRDefault="00AC797A" w:rsidP="00CC27FB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0A043D">
        <w:rPr>
          <w:rFonts w:ascii="Times New Roman" w:hAnsi="Times New Roman" w:cs="Times New Roman"/>
        </w:rPr>
        <w:t>Altera a Portaria Presidencial CAU/SP n.º 189, de 05 de fevereiro de 2020, que i</w:t>
      </w:r>
      <w:r w:rsidR="00CC27FB" w:rsidRPr="000A043D">
        <w:rPr>
          <w:rFonts w:ascii="Times New Roman" w:hAnsi="Times New Roman" w:cs="Times New Roman"/>
        </w:rPr>
        <w:t>nstitui</w:t>
      </w:r>
      <w:r w:rsidRPr="000A043D">
        <w:rPr>
          <w:rFonts w:ascii="Times New Roman" w:hAnsi="Times New Roman" w:cs="Times New Roman"/>
        </w:rPr>
        <w:t>u</w:t>
      </w:r>
      <w:r w:rsidR="00CC27FB" w:rsidRPr="000A043D">
        <w:rPr>
          <w:rFonts w:ascii="Times New Roman" w:hAnsi="Times New Roman" w:cs="Times New Roman"/>
        </w:rPr>
        <w:t xml:space="preserve"> a Comissão Interna para Recebimento de </w:t>
      </w:r>
      <w:r w:rsidR="00AB162D" w:rsidRPr="000A043D">
        <w:rPr>
          <w:rFonts w:ascii="Times New Roman" w:hAnsi="Times New Roman" w:cs="Times New Roman"/>
        </w:rPr>
        <w:t>Imóveis</w:t>
      </w:r>
      <w:r w:rsidR="00CC27FB" w:rsidRPr="000A043D">
        <w:rPr>
          <w:rFonts w:ascii="Times New Roman" w:hAnsi="Times New Roman" w:cs="Times New Roman"/>
        </w:rPr>
        <w:t xml:space="preserve"> </w:t>
      </w:r>
      <w:r w:rsidR="00935231" w:rsidRPr="000A043D">
        <w:rPr>
          <w:rFonts w:ascii="Times New Roman" w:hAnsi="Times New Roman" w:cs="Times New Roman"/>
        </w:rPr>
        <w:t xml:space="preserve">e Chaves </w:t>
      </w:r>
      <w:r w:rsidR="00CC27FB" w:rsidRPr="000A043D">
        <w:rPr>
          <w:rFonts w:ascii="Times New Roman" w:hAnsi="Times New Roman" w:cs="Times New Roman"/>
        </w:rPr>
        <w:t xml:space="preserve">no âmbito do Conselho de Arquitetura e Urbanismo de São Paulo (CAU/SP) e </w:t>
      </w:r>
      <w:r w:rsidR="00137ADF" w:rsidRPr="000A043D">
        <w:rPr>
          <w:rFonts w:ascii="Times New Roman" w:hAnsi="Times New Roman" w:cs="Times New Roman"/>
        </w:rPr>
        <w:t>d</w:t>
      </w:r>
      <w:r w:rsidR="000A043D" w:rsidRPr="000A043D">
        <w:rPr>
          <w:rFonts w:ascii="Times New Roman" w:hAnsi="Times New Roman" w:cs="Times New Roman"/>
        </w:rPr>
        <w:t>eu</w:t>
      </w:r>
      <w:r w:rsidR="00137ADF" w:rsidRPr="000A043D">
        <w:rPr>
          <w:rFonts w:ascii="Times New Roman" w:hAnsi="Times New Roman" w:cs="Times New Roman"/>
        </w:rPr>
        <w:t xml:space="preserve"> outras providências</w:t>
      </w:r>
      <w:r w:rsidR="00CC27FB" w:rsidRPr="000A043D">
        <w:rPr>
          <w:rFonts w:ascii="Times New Roman" w:hAnsi="Times New Roman" w:cs="Times New Roman"/>
        </w:rPr>
        <w:t>.</w:t>
      </w:r>
    </w:p>
    <w:p w:rsidR="0045544C" w:rsidRPr="000A043D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137ADF" w:rsidRPr="000A043D" w:rsidRDefault="00137ADF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Pr="000A043D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A043D">
        <w:rPr>
          <w:rFonts w:ascii="Times New Roman" w:hAnsi="Times New Roman" w:cs="Times New Roman"/>
        </w:rPr>
        <w:t>O Presidente do Conselho de Arqui</w:t>
      </w:r>
      <w:r w:rsidR="00EC597D" w:rsidRPr="000A043D">
        <w:rPr>
          <w:rFonts w:ascii="Times New Roman" w:hAnsi="Times New Roman" w:cs="Times New Roman"/>
        </w:rPr>
        <w:t xml:space="preserve">tetura e Urbanismo de São Paulo – </w:t>
      </w:r>
      <w:r w:rsidRPr="000A043D">
        <w:rPr>
          <w:rFonts w:ascii="Times New Roman" w:hAnsi="Times New Roman" w:cs="Times New Roman"/>
        </w:rPr>
        <w:t xml:space="preserve">CAU/SP, no uso das atribuições legais previstas no artigo 35, inciso III, da Lei nº 12.378/2010, e com fundamento nas disposições contidas no artigo </w:t>
      </w:r>
      <w:r w:rsidR="008327ED" w:rsidRPr="000A043D">
        <w:rPr>
          <w:rFonts w:ascii="Times New Roman" w:hAnsi="Times New Roman" w:cs="Times New Roman"/>
        </w:rPr>
        <w:t>155</w:t>
      </w:r>
      <w:r w:rsidRPr="000A043D">
        <w:rPr>
          <w:rFonts w:ascii="Times New Roman" w:hAnsi="Times New Roman" w:cs="Times New Roman"/>
        </w:rPr>
        <w:t>, do Regimento Interno do CAU/SP, e ainda</w:t>
      </w:r>
    </w:p>
    <w:p w:rsidR="0045544C" w:rsidRPr="000A043D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A043D" w:rsidRPr="000A043D" w:rsidRDefault="000A043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A043D">
        <w:rPr>
          <w:rFonts w:ascii="Times New Roman" w:hAnsi="Times New Roman" w:cs="Times New Roman"/>
        </w:rPr>
        <w:t xml:space="preserve">Considerando </w:t>
      </w:r>
      <w:r w:rsidRPr="000A043D">
        <w:rPr>
          <w:rFonts w:ascii="Times New Roman" w:hAnsi="Times New Roman" w:cs="Times New Roman"/>
        </w:rPr>
        <w:t xml:space="preserve">a Portaria Presidencial CAU/SP n.º 189, de 05 de fevereiro de 2020, que instituiu a Comissão Interna para Recebimento de Imóveis e Chaves no âmbito do Conselho de Arquitetura e Urbanismo de São Paulo (CAU/SP) e </w:t>
      </w:r>
      <w:r w:rsidRPr="000A043D">
        <w:rPr>
          <w:rFonts w:ascii="Times New Roman" w:hAnsi="Times New Roman" w:cs="Times New Roman"/>
        </w:rPr>
        <w:t>deu</w:t>
      </w:r>
      <w:r w:rsidRPr="000A043D">
        <w:rPr>
          <w:rFonts w:ascii="Times New Roman" w:hAnsi="Times New Roman" w:cs="Times New Roman"/>
        </w:rPr>
        <w:t xml:space="preserve"> outras providências</w:t>
      </w:r>
      <w:r w:rsidRPr="000A043D">
        <w:rPr>
          <w:rFonts w:ascii="Times New Roman" w:hAnsi="Times New Roman" w:cs="Times New Roman"/>
        </w:rPr>
        <w:t>;</w:t>
      </w:r>
    </w:p>
    <w:p w:rsidR="000A043D" w:rsidRPr="000A043D" w:rsidRDefault="000A043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C797A" w:rsidRPr="000A043D" w:rsidRDefault="00AC797A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A043D">
        <w:rPr>
          <w:rFonts w:ascii="Times New Roman" w:hAnsi="Times New Roman" w:cs="Times New Roman"/>
        </w:rPr>
        <w:t>Considerando a solicitação contida no Memorando CAU/SP-RH n.º 028/2020, nos autos do Processo de Gestão de Pessoas n.º 012/2020.</w:t>
      </w:r>
    </w:p>
    <w:p w:rsidR="006B2690" w:rsidRPr="000A043D" w:rsidRDefault="006B2690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137ADF" w:rsidRPr="000A043D" w:rsidRDefault="00137ADF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0A043D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0A043D">
        <w:rPr>
          <w:rFonts w:ascii="Times New Roman" w:hAnsi="Times New Roman" w:cs="Times New Roman"/>
          <w:b/>
        </w:rPr>
        <w:t>RESOLVE:</w:t>
      </w:r>
    </w:p>
    <w:p w:rsidR="00137ADF" w:rsidRPr="000A043D" w:rsidRDefault="00137ADF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45544C" w:rsidRPr="000A043D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0A043D">
        <w:rPr>
          <w:rFonts w:ascii="Times New Roman" w:hAnsi="Times New Roman" w:cs="Times New Roman"/>
          <w:b/>
        </w:rPr>
        <w:tab/>
      </w:r>
    </w:p>
    <w:p w:rsidR="000A043D" w:rsidRPr="000A043D" w:rsidRDefault="0045544C" w:rsidP="000A043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A043D">
        <w:rPr>
          <w:rFonts w:ascii="Times New Roman" w:hAnsi="Times New Roman" w:cs="Times New Roman"/>
        </w:rPr>
        <w:t>Art. 1º</w:t>
      </w:r>
      <w:r w:rsidRPr="000A043D">
        <w:rPr>
          <w:rFonts w:ascii="Times New Roman" w:hAnsi="Times New Roman" w:cs="Times New Roman"/>
          <w:b/>
        </w:rPr>
        <w:t xml:space="preserve"> </w:t>
      </w:r>
      <w:r w:rsidR="000A043D" w:rsidRPr="000A043D">
        <w:rPr>
          <w:rFonts w:ascii="Times New Roman" w:hAnsi="Times New Roman" w:cs="Times New Roman"/>
        </w:rPr>
        <w:t>Alterar o art. 3º da Portaria Presidencial CAU/SP n.º</w:t>
      </w:r>
      <w:r w:rsidR="000A043D" w:rsidRPr="000A043D">
        <w:rPr>
          <w:rFonts w:ascii="Times New Roman" w:hAnsi="Times New Roman" w:cs="Times New Roman"/>
          <w:b/>
        </w:rPr>
        <w:t xml:space="preserve"> </w:t>
      </w:r>
      <w:r w:rsidR="000A043D" w:rsidRPr="000A043D">
        <w:rPr>
          <w:rFonts w:ascii="Times New Roman" w:hAnsi="Times New Roman" w:cs="Times New Roman"/>
        </w:rPr>
        <w:t>189, de 05 de fevereiro de 2020</w:t>
      </w:r>
      <w:r w:rsidR="000A043D" w:rsidRPr="000A043D">
        <w:rPr>
          <w:rFonts w:ascii="Times New Roman" w:hAnsi="Times New Roman" w:cs="Times New Roman"/>
        </w:rPr>
        <w:t xml:space="preserve">, </w:t>
      </w:r>
      <w:r w:rsidR="000A043D" w:rsidRPr="000A043D">
        <w:rPr>
          <w:rFonts w:ascii="Times New Roman" w:hAnsi="Times New Roman" w:cs="Times New Roman"/>
        </w:rPr>
        <w:t>que instituiu a Comissão Interna para Recebimento de Imóveis e Chaves no âmbito do Conselho de Arquitetura e Urbanismo de São Paulo (CAU/SP) e deu outras providências</w:t>
      </w:r>
      <w:r w:rsidR="000A043D" w:rsidRPr="000A043D">
        <w:rPr>
          <w:rFonts w:ascii="Times New Roman" w:hAnsi="Times New Roman" w:cs="Times New Roman"/>
        </w:rPr>
        <w:t>, passando a vigorar com a seguinte redação:</w:t>
      </w:r>
    </w:p>
    <w:p w:rsidR="000A043D" w:rsidRPr="000A043D" w:rsidRDefault="000A043D" w:rsidP="000A043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822" w:rsidRPr="000A043D" w:rsidRDefault="0045544C" w:rsidP="000A043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</w:rPr>
      </w:pPr>
      <w:r w:rsidRPr="000A043D">
        <w:rPr>
          <w:rFonts w:ascii="Times New Roman" w:hAnsi="Times New Roman" w:cs="Times New Roman"/>
          <w:i/>
        </w:rPr>
        <w:t xml:space="preserve">Art. 3º A </w:t>
      </w:r>
      <w:r w:rsidR="00E405D1" w:rsidRPr="000A043D">
        <w:rPr>
          <w:rFonts w:ascii="Times New Roman" w:hAnsi="Times New Roman" w:cs="Times New Roman"/>
          <w:i/>
        </w:rPr>
        <w:t xml:space="preserve">Comissão Interna para Recebimento de </w:t>
      </w:r>
      <w:r w:rsidR="000F7822" w:rsidRPr="000A043D">
        <w:rPr>
          <w:rFonts w:ascii="Times New Roman" w:hAnsi="Times New Roman" w:cs="Times New Roman"/>
          <w:i/>
        </w:rPr>
        <w:t>Imóveis</w:t>
      </w:r>
      <w:r w:rsidR="00935231" w:rsidRPr="000A043D">
        <w:rPr>
          <w:rFonts w:ascii="Times New Roman" w:hAnsi="Times New Roman" w:cs="Times New Roman"/>
          <w:i/>
        </w:rPr>
        <w:t xml:space="preserve"> e Chaves</w:t>
      </w:r>
      <w:r w:rsidR="00E405D1" w:rsidRPr="000A043D">
        <w:rPr>
          <w:rFonts w:ascii="Times New Roman" w:hAnsi="Times New Roman" w:cs="Times New Roman"/>
          <w:i/>
        </w:rPr>
        <w:t xml:space="preserve"> </w:t>
      </w:r>
      <w:r w:rsidRPr="000A043D">
        <w:rPr>
          <w:rFonts w:ascii="Times New Roman" w:hAnsi="Times New Roman" w:cs="Times New Roman"/>
          <w:i/>
        </w:rPr>
        <w:t xml:space="preserve">será composta pelos seguintes membros: </w:t>
      </w:r>
    </w:p>
    <w:p w:rsidR="000F7822" w:rsidRPr="000A043D" w:rsidRDefault="000F7822" w:rsidP="000A043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</w:rPr>
      </w:pPr>
    </w:p>
    <w:p w:rsidR="00CF31DF" w:rsidRDefault="000F7822" w:rsidP="000A043D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i/>
          <w:color w:val="000000"/>
          <w:sz w:val="22"/>
          <w:szCs w:val="22"/>
        </w:rPr>
      </w:pPr>
      <w:r w:rsidRPr="000A043D">
        <w:rPr>
          <w:i/>
          <w:color w:val="000000"/>
          <w:sz w:val="22"/>
          <w:szCs w:val="22"/>
        </w:rPr>
        <w:t xml:space="preserve">I – </w:t>
      </w:r>
      <w:r w:rsidR="00CF31DF" w:rsidRPr="000A043D">
        <w:rPr>
          <w:i/>
          <w:color w:val="000000"/>
          <w:sz w:val="22"/>
          <w:szCs w:val="22"/>
        </w:rPr>
        <w:t>Fernando José de Medeiros de Medeiros Costa, Chefe de Gabinete, Matrícula 298</w:t>
      </w:r>
      <w:r w:rsidR="00CF31DF">
        <w:rPr>
          <w:i/>
          <w:color w:val="000000"/>
          <w:sz w:val="22"/>
          <w:szCs w:val="22"/>
        </w:rPr>
        <w:t>;</w:t>
      </w:r>
    </w:p>
    <w:p w:rsidR="00CF31DF" w:rsidRPr="000A043D" w:rsidRDefault="008D77CB" w:rsidP="00CF31DF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i/>
          <w:color w:val="000000"/>
          <w:sz w:val="22"/>
          <w:szCs w:val="22"/>
        </w:rPr>
      </w:pPr>
      <w:r w:rsidRPr="000A043D">
        <w:rPr>
          <w:i/>
          <w:sz w:val="22"/>
          <w:szCs w:val="22"/>
        </w:rPr>
        <w:t>II –</w:t>
      </w:r>
      <w:r w:rsidR="00CF31DF">
        <w:rPr>
          <w:i/>
          <w:color w:val="000000"/>
        </w:rPr>
        <w:t xml:space="preserve"> </w:t>
      </w:r>
      <w:r w:rsidR="00CF31DF" w:rsidRPr="000A043D">
        <w:rPr>
          <w:i/>
          <w:color w:val="000000"/>
          <w:sz w:val="22"/>
          <w:szCs w:val="22"/>
        </w:rPr>
        <w:t>Marcelo Lenk, Assistente Administrativo de Patrimônio e Serviços Gerais, Matrícula 207;</w:t>
      </w:r>
    </w:p>
    <w:p w:rsidR="00CF31DF" w:rsidRPr="000A043D" w:rsidRDefault="00CF31DF" w:rsidP="00CF31DF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III – </w:t>
      </w:r>
      <w:r w:rsidRPr="000A043D">
        <w:rPr>
          <w:i/>
          <w:color w:val="000000"/>
          <w:sz w:val="22"/>
          <w:szCs w:val="22"/>
        </w:rPr>
        <w:t>Elaine Cristina da Silva, Gerente Administrativa, Matrícula 39;</w:t>
      </w:r>
    </w:p>
    <w:p w:rsidR="000F7822" w:rsidRPr="000A043D" w:rsidRDefault="000F7822" w:rsidP="000A043D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i/>
          <w:color w:val="000000"/>
          <w:sz w:val="22"/>
          <w:szCs w:val="22"/>
        </w:rPr>
      </w:pPr>
      <w:bookmarkStart w:id="0" w:name="_GoBack"/>
      <w:bookmarkEnd w:id="0"/>
      <w:r w:rsidRPr="000A043D">
        <w:rPr>
          <w:i/>
          <w:sz w:val="22"/>
          <w:szCs w:val="22"/>
        </w:rPr>
        <w:t xml:space="preserve">IV </w:t>
      </w:r>
      <w:r w:rsidR="008D77CB" w:rsidRPr="000A043D">
        <w:rPr>
          <w:i/>
          <w:sz w:val="22"/>
          <w:szCs w:val="22"/>
        </w:rPr>
        <w:t>–</w:t>
      </w:r>
      <w:r w:rsidRPr="000A043D">
        <w:rPr>
          <w:i/>
          <w:sz w:val="22"/>
          <w:szCs w:val="22"/>
        </w:rPr>
        <w:t xml:space="preserve"> </w:t>
      </w:r>
      <w:r w:rsidR="000A043D" w:rsidRPr="000A043D">
        <w:rPr>
          <w:i/>
          <w:sz w:val="22"/>
          <w:szCs w:val="22"/>
        </w:rPr>
        <w:t>Maria Célia Fonseca</w:t>
      </w:r>
      <w:r w:rsidRPr="000A043D">
        <w:rPr>
          <w:i/>
          <w:sz w:val="22"/>
          <w:szCs w:val="22"/>
        </w:rPr>
        <w:t xml:space="preserve">, </w:t>
      </w:r>
      <w:r w:rsidR="000A043D" w:rsidRPr="000A043D">
        <w:rPr>
          <w:i/>
          <w:sz w:val="22"/>
          <w:szCs w:val="22"/>
        </w:rPr>
        <w:t>Coordenadora de Tecnologia da Informação e Comunicação</w:t>
      </w:r>
      <w:r w:rsidRPr="000A043D">
        <w:rPr>
          <w:i/>
          <w:sz w:val="22"/>
          <w:szCs w:val="22"/>
        </w:rPr>
        <w:t>, Matrícula</w:t>
      </w:r>
      <w:r w:rsidR="008D77CB" w:rsidRPr="000A043D">
        <w:rPr>
          <w:i/>
          <w:sz w:val="22"/>
          <w:szCs w:val="22"/>
        </w:rPr>
        <w:t xml:space="preserve"> </w:t>
      </w:r>
      <w:r w:rsidR="000A043D" w:rsidRPr="000A043D">
        <w:rPr>
          <w:i/>
          <w:sz w:val="22"/>
          <w:szCs w:val="22"/>
        </w:rPr>
        <w:t>54</w:t>
      </w:r>
      <w:r w:rsidRPr="000A043D">
        <w:rPr>
          <w:i/>
          <w:sz w:val="22"/>
          <w:szCs w:val="22"/>
        </w:rPr>
        <w:t>.</w:t>
      </w:r>
    </w:p>
    <w:p w:rsidR="000A043D" w:rsidRPr="000A043D" w:rsidRDefault="000A043D" w:rsidP="000A043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</w:rPr>
      </w:pPr>
    </w:p>
    <w:p w:rsidR="0045544C" w:rsidRPr="000A043D" w:rsidRDefault="0045544C" w:rsidP="000A043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</w:rPr>
      </w:pPr>
      <w:r w:rsidRPr="000A043D">
        <w:rPr>
          <w:rFonts w:ascii="Times New Roman" w:hAnsi="Times New Roman" w:cs="Times New Roman"/>
          <w:i/>
        </w:rPr>
        <w:t xml:space="preserve">Parágrafo único. Para presidir a </w:t>
      </w:r>
      <w:r w:rsidR="003A1A42" w:rsidRPr="000A043D">
        <w:rPr>
          <w:rFonts w:ascii="Times New Roman" w:hAnsi="Times New Roman" w:cs="Times New Roman"/>
          <w:i/>
        </w:rPr>
        <w:t xml:space="preserve">Comissão Interna </w:t>
      </w:r>
      <w:r w:rsidRPr="000A043D">
        <w:rPr>
          <w:rFonts w:ascii="Times New Roman" w:hAnsi="Times New Roman" w:cs="Times New Roman"/>
          <w:i/>
        </w:rPr>
        <w:t xml:space="preserve">nomeio neste ato </w:t>
      </w:r>
      <w:r w:rsidR="00D068C8" w:rsidRPr="000A043D">
        <w:rPr>
          <w:rFonts w:ascii="Times New Roman" w:hAnsi="Times New Roman" w:cs="Times New Roman"/>
          <w:i/>
          <w:color w:val="000000"/>
        </w:rPr>
        <w:t>Fernando José de Medeiros de Medeiros Costa.</w:t>
      </w:r>
    </w:p>
    <w:p w:rsidR="002C7B4D" w:rsidRPr="000A043D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0A043D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A043D">
        <w:rPr>
          <w:color w:val="000000"/>
          <w:sz w:val="22"/>
          <w:szCs w:val="22"/>
        </w:rPr>
        <w:t>Art.</w:t>
      </w:r>
      <w:r w:rsidR="00B56D55" w:rsidRPr="000A043D">
        <w:rPr>
          <w:color w:val="000000"/>
          <w:sz w:val="22"/>
          <w:szCs w:val="22"/>
        </w:rPr>
        <w:t xml:space="preserve"> </w:t>
      </w:r>
      <w:r w:rsidR="000A043D">
        <w:rPr>
          <w:color w:val="000000"/>
          <w:sz w:val="22"/>
          <w:szCs w:val="22"/>
        </w:rPr>
        <w:t>2</w:t>
      </w:r>
      <w:r w:rsidRPr="000A043D">
        <w:rPr>
          <w:color w:val="000000"/>
          <w:sz w:val="22"/>
          <w:szCs w:val="22"/>
        </w:rPr>
        <w:t xml:space="preserve">º </w:t>
      </w:r>
      <w:r w:rsidR="000A043D" w:rsidRPr="000A043D">
        <w:rPr>
          <w:color w:val="000000"/>
          <w:sz w:val="22"/>
          <w:szCs w:val="22"/>
        </w:rPr>
        <w:t xml:space="preserve">Permanecem inalteradas as demais disposições constantes da Portaria Presidencial CAU/SP n.º </w:t>
      </w:r>
      <w:r w:rsidR="000A043D" w:rsidRPr="000A043D">
        <w:rPr>
          <w:sz w:val="22"/>
          <w:szCs w:val="22"/>
        </w:rPr>
        <w:t>189, de 05 de fevereiro de 2020</w:t>
      </w:r>
      <w:r w:rsidR="000A043D">
        <w:rPr>
          <w:sz w:val="22"/>
          <w:szCs w:val="22"/>
        </w:rPr>
        <w:t>.</w:t>
      </w:r>
    </w:p>
    <w:p w:rsidR="0045544C" w:rsidRPr="000A043D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Pr="000A043D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0A043D">
        <w:rPr>
          <w:sz w:val="22"/>
          <w:szCs w:val="22"/>
        </w:rPr>
        <w:t xml:space="preserve">Art. </w:t>
      </w:r>
      <w:r w:rsidR="000A043D">
        <w:rPr>
          <w:sz w:val="22"/>
          <w:szCs w:val="22"/>
        </w:rPr>
        <w:t>3</w:t>
      </w:r>
      <w:r w:rsidRPr="000A043D">
        <w:rPr>
          <w:sz w:val="22"/>
          <w:szCs w:val="22"/>
        </w:rPr>
        <w:t xml:space="preserve">º A presente </w:t>
      </w:r>
      <w:r w:rsidR="00071422" w:rsidRPr="000A043D">
        <w:rPr>
          <w:sz w:val="22"/>
          <w:szCs w:val="22"/>
        </w:rPr>
        <w:t>P</w:t>
      </w:r>
      <w:r w:rsidRPr="000A043D">
        <w:rPr>
          <w:sz w:val="22"/>
          <w:szCs w:val="22"/>
        </w:rPr>
        <w:t>ortaria entra em vigor na data de sua publicação.</w:t>
      </w:r>
    </w:p>
    <w:p w:rsidR="0045544C" w:rsidRPr="000A043D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A043D">
        <w:rPr>
          <w:rFonts w:ascii="Times New Roman" w:hAnsi="Times New Roman" w:cs="Times New Roman"/>
        </w:rPr>
        <w:tab/>
      </w:r>
      <w:r w:rsidRPr="000A043D">
        <w:rPr>
          <w:rFonts w:ascii="Times New Roman" w:hAnsi="Times New Roman" w:cs="Times New Roman"/>
        </w:rPr>
        <w:tab/>
      </w:r>
      <w:r w:rsidRPr="000A043D">
        <w:rPr>
          <w:rFonts w:ascii="Times New Roman" w:hAnsi="Times New Roman" w:cs="Times New Roman"/>
        </w:rPr>
        <w:tab/>
      </w:r>
      <w:r w:rsidRPr="000A043D">
        <w:rPr>
          <w:rFonts w:ascii="Times New Roman" w:hAnsi="Times New Roman" w:cs="Times New Roman"/>
        </w:rPr>
        <w:tab/>
      </w:r>
    </w:p>
    <w:p w:rsidR="00071422" w:rsidRPr="000A043D" w:rsidRDefault="000714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65F91" w:rsidRPr="000A043D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0A043D">
        <w:rPr>
          <w:rFonts w:ascii="Times New Roman" w:hAnsi="Times New Roman" w:cs="Times New Roman"/>
        </w:rPr>
        <w:t>São Paulo</w:t>
      </w:r>
      <w:r w:rsidR="005A7388" w:rsidRPr="000A043D">
        <w:rPr>
          <w:rFonts w:ascii="Times New Roman" w:hAnsi="Times New Roman" w:cs="Times New Roman"/>
        </w:rPr>
        <w:t xml:space="preserve">, </w:t>
      </w:r>
      <w:r w:rsidR="000A043D">
        <w:rPr>
          <w:rFonts w:ascii="Times New Roman" w:hAnsi="Times New Roman" w:cs="Times New Roman"/>
        </w:rPr>
        <w:t>10</w:t>
      </w:r>
      <w:r w:rsidR="00AC7A55" w:rsidRPr="000A043D">
        <w:rPr>
          <w:rFonts w:ascii="Times New Roman" w:hAnsi="Times New Roman" w:cs="Times New Roman"/>
        </w:rPr>
        <w:t xml:space="preserve"> de </w:t>
      </w:r>
      <w:r w:rsidR="00935231" w:rsidRPr="000A043D">
        <w:rPr>
          <w:rFonts w:ascii="Times New Roman" w:hAnsi="Times New Roman" w:cs="Times New Roman"/>
        </w:rPr>
        <w:t xml:space="preserve">fevereiro </w:t>
      </w:r>
      <w:r w:rsidR="004A3FAD" w:rsidRPr="000A043D">
        <w:rPr>
          <w:rFonts w:ascii="Times New Roman" w:hAnsi="Times New Roman" w:cs="Times New Roman"/>
        </w:rPr>
        <w:t>de 20</w:t>
      </w:r>
      <w:r w:rsidR="008E56AE" w:rsidRPr="000A043D">
        <w:rPr>
          <w:rFonts w:ascii="Times New Roman" w:hAnsi="Times New Roman" w:cs="Times New Roman"/>
        </w:rPr>
        <w:t>20</w:t>
      </w:r>
      <w:r w:rsidRPr="000A043D">
        <w:rPr>
          <w:rFonts w:ascii="Times New Roman" w:hAnsi="Times New Roman" w:cs="Times New Roman"/>
        </w:rPr>
        <w:t>.</w:t>
      </w:r>
    </w:p>
    <w:p w:rsidR="008229F3" w:rsidRPr="000A043D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0A043D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0A043D" w:rsidRDefault="000A043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Valdir Bergamini</w:t>
      </w:r>
    </w:p>
    <w:p w:rsidR="00060895" w:rsidRPr="000A043D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0A043D">
        <w:rPr>
          <w:rFonts w:ascii="Times New Roman" w:hAnsi="Times New Roman" w:cs="Times New Roman"/>
        </w:rPr>
        <w:t xml:space="preserve">Presidente </w:t>
      </w:r>
      <w:r w:rsidR="000A043D">
        <w:rPr>
          <w:rFonts w:ascii="Times New Roman" w:hAnsi="Times New Roman" w:cs="Times New Roman"/>
        </w:rPr>
        <w:t xml:space="preserve">em exercício </w:t>
      </w:r>
      <w:r w:rsidR="00071422" w:rsidRPr="000A043D">
        <w:rPr>
          <w:rFonts w:ascii="Times New Roman" w:hAnsi="Times New Roman" w:cs="Times New Roman"/>
        </w:rPr>
        <w:t xml:space="preserve">do </w:t>
      </w:r>
      <w:r w:rsidRPr="000A043D">
        <w:rPr>
          <w:rFonts w:ascii="Times New Roman" w:hAnsi="Times New Roman" w:cs="Times New Roman"/>
        </w:rPr>
        <w:t>CAU/SP</w:t>
      </w:r>
    </w:p>
    <w:p w:rsidR="000C120C" w:rsidRPr="000A043D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0A043D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477EB1" w:rsidRPr="000A043D" w:rsidRDefault="000A043D" w:rsidP="000A043D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="00477EB1" w:rsidRPr="000A043D">
        <w:rPr>
          <w:rFonts w:ascii="Times New Roman" w:hAnsi="Times New Roman" w:cs="Times New Roman"/>
          <w:i/>
        </w:rPr>
        <w:t>Publicada</w:t>
      </w:r>
      <w:r>
        <w:rPr>
          <w:rFonts w:ascii="Times New Roman" w:hAnsi="Times New Roman" w:cs="Times New Roman"/>
          <w:i/>
        </w:rPr>
        <w:t xml:space="preserve"> no sítio eletrônico do CAU/SP</w:t>
      </w:r>
      <w:r w:rsidR="00477EB1" w:rsidRPr="000A043D">
        <w:rPr>
          <w:rFonts w:ascii="Times New Roman" w:hAnsi="Times New Roman" w:cs="Times New Roman"/>
          <w:i/>
        </w:rPr>
        <w:t xml:space="preserve"> em </w:t>
      </w:r>
      <w:r w:rsidRPr="000A043D">
        <w:rPr>
          <w:rFonts w:ascii="Times New Roman" w:hAnsi="Times New Roman" w:cs="Times New Roman"/>
          <w:i/>
        </w:rPr>
        <w:t>11</w:t>
      </w:r>
      <w:r w:rsidR="00477EB1" w:rsidRPr="000A043D">
        <w:rPr>
          <w:rFonts w:ascii="Times New Roman" w:hAnsi="Times New Roman" w:cs="Times New Roman"/>
          <w:i/>
        </w:rPr>
        <w:t>/02/2020</w:t>
      </w:r>
      <w:r>
        <w:rPr>
          <w:rFonts w:ascii="Times New Roman" w:hAnsi="Times New Roman" w:cs="Times New Roman"/>
          <w:i/>
        </w:rPr>
        <w:t>)</w:t>
      </w:r>
      <w:r w:rsidR="00477EB1" w:rsidRPr="000A043D">
        <w:rPr>
          <w:rFonts w:ascii="Times New Roman" w:hAnsi="Times New Roman" w:cs="Times New Roman"/>
          <w:i/>
        </w:rPr>
        <w:t>.</w:t>
      </w:r>
    </w:p>
    <w:sectPr w:rsidR="00477EB1" w:rsidRPr="000A043D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12407144"/>
          <w:docPartObj>
            <w:docPartGallery w:val="Page Numbers (Top of Page)"/>
            <w:docPartUnique/>
          </w:docPartObj>
        </w:sdtPr>
        <w:sdtEndPr/>
        <w:sdtContent>
          <w:p w:rsidR="004A3FAD" w:rsidRPr="00EF7841" w:rsidRDefault="004A3FAD">
            <w:pPr>
              <w:pStyle w:val="Rodap"/>
              <w:jc w:val="right"/>
              <w:rPr>
                <w:rFonts w:ascii="Times New Roman" w:hAnsi="Times New Roman" w:cs="Times New Roman"/>
                <w:noProof/>
                <w:lang w:eastAsia="pt-BR"/>
              </w:rPr>
            </w:pPr>
          </w:p>
          <w:p w:rsidR="00746B05" w:rsidRPr="00EF7841" w:rsidRDefault="00EE707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F7841">
              <w:rPr>
                <w:rFonts w:ascii="Times New Roman" w:hAnsi="Times New Roman" w:cs="Times New Roman"/>
              </w:rPr>
              <w:t xml:space="preserve">Portaria </w:t>
            </w:r>
            <w:r w:rsidR="00ED0942" w:rsidRPr="00EF7841">
              <w:rPr>
                <w:rFonts w:ascii="Times New Roman" w:hAnsi="Times New Roman" w:cs="Times New Roman"/>
              </w:rPr>
              <w:t xml:space="preserve">Presidencial </w:t>
            </w:r>
            <w:r w:rsidRPr="00EF7841">
              <w:rPr>
                <w:rFonts w:ascii="Times New Roman" w:hAnsi="Times New Roman" w:cs="Times New Roman"/>
              </w:rPr>
              <w:t>CAU/SP n</w:t>
            </w:r>
            <w:r w:rsidR="00746B05" w:rsidRPr="00EF7841">
              <w:rPr>
                <w:rFonts w:ascii="Times New Roman" w:hAnsi="Times New Roman" w:cs="Times New Roman"/>
              </w:rPr>
              <w:t xml:space="preserve">º </w:t>
            </w:r>
            <w:r w:rsidR="000A043D">
              <w:rPr>
                <w:rFonts w:ascii="Times New Roman" w:hAnsi="Times New Roman" w:cs="Times New Roman"/>
              </w:rPr>
              <w:t>191</w:t>
            </w:r>
            <w:r w:rsidR="00746B05" w:rsidRPr="00EF7841">
              <w:rPr>
                <w:rFonts w:ascii="Times New Roman" w:hAnsi="Times New Roman" w:cs="Times New Roman"/>
              </w:rPr>
              <w:t>/20</w:t>
            </w:r>
            <w:r w:rsidR="008E56AE">
              <w:rPr>
                <w:rFonts w:ascii="Times New Roman" w:hAnsi="Times New Roman" w:cs="Times New Roman"/>
              </w:rPr>
              <w:t>20</w:t>
            </w:r>
            <w:r w:rsidR="00746B05" w:rsidRPr="00EF7841">
              <w:rPr>
                <w:rFonts w:ascii="Times New Roman" w:hAnsi="Times New Roman" w:cs="Times New Roman"/>
              </w:rPr>
              <w:t xml:space="preserve"> - Página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CF31DF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EF7841">
              <w:rPr>
                <w:rFonts w:ascii="Times New Roman" w:hAnsi="Times New Roman" w:cs="Times New Roman"/>
              </w:rPr>
              <w:t xml:space="preserve"> de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CF31DF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22FA1"/>
    <w:rsid w:val="0004035A"/>
    <w:rsid w:val="000451B7"/>
    <w:rsid w:val="00060895"/>
    <w:rsid w:val="0006739C"/>
    <w:rsid w:val="00071422"/>
    <w:rsid w:val="000876C4"/>
    <w:rsid w:val="000949B9"/>
    <w:rsid w:val="000A043D"/>
    <w:rsid w:val="000B051D"/>
    <w:rsid w:val="000C120C"/>
    <w:rsid w:val="000C3EF0"/>
    <w:rsid w:val="000D1EF1"/>
    <w:rsid w:val="000D322A"/>
    <w:rsid w:val="000E3884"/>
    <w:rsid w:val="000F18EF"/>
    <w:rsid w:val="000F7822"/>
    <w:rsid w:val="000F7B03"/>
    <w:rsid w:val="00113775"/>
    <w:rsid w:val="00114827"/>
    <w:rsid w:val="00114EFD"/>
    <w:rsid w:val="0012735F"/>
    <w:rsid w:val="00133D92"/>
    <w:rsid w:val="00137ADF"/>
    <w:rsid w:val="0014055E"/>
    <w:rsid w:val="001422C1"/>
    <w:rsid w:val="00144205"/>
    <w:rsid w:val="001456A1"/>
    <w:rsid w:val="0014696F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A1A42"/>
    <w:rsid w:val="003B1B7C"/>
    <w:rsid w:val="003D40C2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77EB1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6B2690"/>
    <w:rsid w:val="006D1475"/>
    <w:rsid w:val="00702D10"/>
    <w:rsid w:val="00716CF6"/>
    <w:rsid w:val="00746830"/>
    <w:rsid w:val="00746B05"/>
    <w:rsid w:val="00753DE7"/>
    <w:rsid w:val="00757B5B"/>
    <w:rsid w:val="0076762E"/>
    <w:rsid w:val="00772BFC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D77CB"/>
    <w:rsid w:val="008E56AE"/>
    <w:rsid w:val="008F48DD"/>
    <w:rsid w:val="008F7013"/>
    <w:rsid w:val="0090350B"/>
    <w:rsid w:val="00930616"/>
    <w:rsid w:val="00935231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B162D"/>
    <w:rsid w:val="00AC46FA"/>
    <w:rsid w:val="00AC797A"/>
    <w:rsid w:val="00AC7A55"/>
    <w:rsid w:val="00AD0A59"/>
    <w:rsid w:val="00AD70F6"/>
    <w:rsid w:val="00AE4384"/>
    <w:rsid w:val="00B43745"/>
    <w:rsid w:val="00B553D1"/>
    <w:rsid w:val="00B56D55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C27FB"/>
    <w:rsid w:val="00CD2F44"/>
    <w:rsid w:val="00CD548B"/>
    <w:rsid w:val="00CF31DF"/>
    <w:rsid w:val="00D0407C"/>
    <w:rsid w:val="00D068C8"/>
    <w:rsid w:val="00D306A3"/>
    <w:rsid w:val="00D45300"/>
    <w:rsid w:val="00DA4524"/>
    <w:rsid w:val="00DC0564"/>
    <w:rsid w:val="00DC24BB"/>
    <w:rsid w:val="00DC6634"/>
    <w:rsid w:val="00DE08D0"/>
    <w:rsid w:val="00DE7169"/>
    <w:rsid w:val="00DF3800"/>
    <w:rsid w:val="00E04743"/>
    <w:rsid w:val="00E31180"/>
    <w:rsid w:val="00E34789"/>
    <w:rsid w:val="00E4002C"/>
    <w:rsid w:val="00E405D1"/>
    <w:rsid w:val="00E56533"/>
    <w:rsid w:val="00E57B9C"/>
    <w:rsid w:val="00E8256E"/>
    <w:rsid w:val="00E91ECD"/>
    <w:rsid w:val="00E92026"/>
    <w:rsid w:val="00E94CA2"/>
    <w:rsid w:val="00EA1BEA"/>
    <w:rsid w:val="00EB0D68"/>
    <w:rsid w:val="00EC597D"/>
    <w:rsid w:val="00EC6FE2"/>
    <w:rsid w:val="00ED0942"/>
    <w:rsid w:val="00EE707D"/>
    <w:rsid w:val="00EF7841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00912-A53A-4E2F-A5A4-76DBBD092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342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30</cp:revision>
  <cp:lastPrinted>2020-02-05T20:36:00Z</cp:lastPrinted>
  <dcterms:created xsi:type="dcterms:W3CDTF">2018-10-09T18:25:00Z</dcterms:created>
  <dcterms:modified xsi:type="dcterms:W3CDTF">2020-02-10T21:08:00Z</dcterms:modified>
</cp:coreProperties>
</file>