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8E56AE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8E56AE">
        <w:rPr>
          <w:rFonts w:ascii="Times New Roman" w:hAnsi="Times New Roman" w:cs="Times New Roman"/>
          <w:b/>
        </w:rPr>
        <w:tab/>
      </w:r>
      <w:r w:rsidR="00E94CA2" w:rsidRPr="008E56AE">
        <w:rPr>
          <w:rFonts w:ascii="Times New Roman" w:hAnsi="Times New Roman" w:cs="Times New Roman"/>
          <w:b/>
        </w:rPr>
        <w:t xml:space="preserve">PORTARIA </w:t>
      </w:r>
      <w:r w:rsidR="00ED0942" w:rsidRPr="008E56AE">
        <w:rPr>
          <w:rFonts w:ascii="Times New Roman" w:hAnsi="Times New Roman" w:cs="Times New Roman"/>
          <w:b/>
        </w:rPr>
        <w:t xml:space="preserve">PRESIDENCIAL </w:t>
      </w:r>
      <w:r w:rsidR="00E94CA2" w:rsidRPr="008E56AE">
        <w:rPr>
          <w:rFonts w:ascii="Times New Roman" w:hAnsi="Times New Roman" w:cs="Times New Roman"/>
          <w:b/>
        </w:rPr>
        <w:t xml:space="preserve">CAU/SP Nº </w:t>
      </w:r>
      <w:r w:rsidR="00935231" w:rsidRPr="00935231">
        <w:rPr>
          <w:rFonts w:ascii="Times New Roman" w:hAnsi="Times New Roman" w:cs="Times New Roman"/>
          <w:b/>
        </w:rPr>
        <w:t>189</w:t>
      </w:r>
      <w:r w:rsidR="00E94CA2" w:rsidRPr="00935231">
        <w:rPr>
          <w:rFonts w:ascii="Times New Roman" w:hAnsi="Times New Roman" w:cs="Times New Roman"/>
          <w:b/>
        </w:rPr>
        <w:t xml:space="preserve">, DE </w:t>
      </w:r>
      <w:r w:rsidR="00935231" w:rsidRPr="00935231">
        <w:rPr>
          <w:rFonts w:ascii="Times New Roman" w:hAnsi="Times New Roman" w:cs="Times New Roman"/>
          <w:b/>
        </w:rPr>
        <w:t>05</w:t>
      </w:r>
      <w:r w:rsidR="00ED0942" w:rsidRPr="00935231">
        <w:rPr>
          <w:rFonts w:ascii="Times New Roman" w:hAnsi="Times New Roman" w:cs="Times New Roman"/>
          <w:b/>
        </w:rPr>
        <w:t xml:space="preserve"> </w:t>
      </w:r>
      <w:r w:rsidR="00ED0942" w:rsidRPr="008E56AE">
        <w:rPr>
          <w:rFonts w:ascii="Times New Roman" w:hAnsi="Times New Roman" w:cs="Times New Roman"/>
          <w:b/>
        </w:rPr>
        <w:t xml:space="preserve">DE </w:t>
      </w:r>
      <w:r w:rsidR="00935231">
        <w:rPr>
          <w:rFonts w:ascii="Times New Roman" w:hAnsi="Times New Roman" w:cs="Times New Roman"/>
          <w:b/>
        </w:rPr>
        <w:t>FEVEREIRO</w:t>
      </w:r>
      <w:r w:rsidR="00AD0A59" w:rsidRPr="008E56AE">
        <w:rPr>
          <w:rFonts w:ascii="Times New Roman" w:hAnsi="Times New Roman" w:cs="Times New Roman"/>
          <w:b/>
          <w:color w:val="FF0000"/>
        </w:rPr>
        <w:t xml:space="preserve"> </w:t>
      </w:r>
      <w:r w:rsidR="00AD0A59" w:rsidRPr="008E56AE">
        <w:rPr>
          <w:rFonts w:ascii="Times New Roman" w:hAnsi="Times New Roman" w:cs="Times New Roman"/>
          <w:b/>
        </w:rPr>
        <w:t>DE 20</w:t>
      </w:r>
      <w:r w:rsidR="00AB162D" w:rsidRPr="008E56AE">
        <w:rPr>
          <w:rFonts w:ascii="Times New Roman" w:hAnsi="Times New Roman" w:cs="Times New Roman"/>
          <w:b/>
        </w:rPr>
        <w:t>20</w:t>
      </w:r>
      <w:r w:rsidR="00E94CA2" w:rsidRPr="008E56AE">
        <w:rPr>
          <w:rFonts w:ascii="Times New Roman" w:hAnsi="Times New Roman" w:cs="Times New Roman"/>
          <w:b/>
        </w:rPr>
        <w:t>.</w:t>
      </w:r>
    </w:p>
    <w:p w:rsidR="00421204" w:rsidRPr="000F3EB8" w:rsidRDefault="000F3EB8" w:rsidP="000F3EB8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0F3EB8">
        <w:rPr>
          <w:rFonts w:ascii="Times New Roman" w:hAnsi="Times New Roman" w:cs="Times New Roman"/>
          <w:b/>
          <w:i/>
          <w:color w:val="548DD4" w:themeColor="text2" w:themeTint="99"/>
        </w:rPr>
        <w:t>(Alterada pela Portaria Presidencial CAU/SP n.º 191, de 10 de fevereiro de 2020)</w:t>
      </w:r>
    </w:p>
    <w:p w:rsidR="00137ADF" w:rsidRPr="008E56AE" w:rsidRDefault="00137ADF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8E56AE" w:rsidRDefault="00CC27FB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Institui a Comissão Interna para Recebimento de </w:t>
      </w:r>
      <w:r w:rsidR="00AB162D" w:rsidRPr="008E56AE">
        <w:rPr>
          <w:rFonts w:ascii="Times New Roman" w:hAnsi="Times New Roman" w:cs="Times New Roman"/>
        </w:rPr>
        <w:t>Imóveis</w:t>
      </w:r>
      <w:r w:rsidRPr="008E56AE">
        <w:rPr>
          <w:rFonts w:ascii="Times New Roman" w:hAnsi="Times New Roman" w:cs="Times New Roman"/>
        </w:rPr>
        <w:t xml:space="preserve"> </w:t>
      </w:r>
      <w:r w:rsidR="00935231">
        <w:rPr>
          <w:rFonts w:ascii="Times New Roman" w:hAnsi="Times New Roman" w:cs="Times New Roman"/>
        </w:rPr>
        <w:t xml:space="preserve">e Chaves </w:t>
      </w:r>
      <w:r w:rsidRPr="008E56AE">
        <w:rPr>
          <w:rFonts w:ascii="Times New Roman" w:hAnsi="Times New Roman" w:cs="Times New Roman"/>
        </w:rPr>
        <w:t xml:space="preserve">no âmbito do Conselho de Arquitetura e Urbanismo de São Paulo (CAU/SP) e </w:t>
      </w:r>
      <w:r w:rsidR="00137ADF" w:rsidRPr="008E56AE">
        <w:rPr>
          <w:rFonts w:ascii="Times New Roman" w:hAnsi="Times New Roman" w:cs="Times New Roman"/>
        </w:rPr>
        <w:t>dá outras providências</w:t>
      </w:r>
      <w:r w:rsidRPr="008E56AE">
        <w:rPr>
          <w:rFonts w:ascii="Times New Roman" w:hAnsi="Times New Roman" w:cs="Times New Roman"/>
        </w:rPr>
        <w:t>.</w:t>
      </w:r>
    </w:p>
    <w:p w:rsidR="0045544C" w:rsidRPr="008E56AE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Pr="008E56AE" w:rsidRDefault="00137ADF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O Presidente do Conselho de Arqui</w:t>
      </w:r>
      <w:r w:rsidR="00EC597D" w:rsidRPr="008E56AE">
        <w:rPr>
          <w:rFonts w:ascii="Times New Roman" w:hAnsi="Times New Roman" w:cs="Times New Roman"/>
        </w:rPr>
        <w:t xml:space="preserve">tetura e Urbanismo de São Paulo – </w:t>
      </w:r>
      <w:r w:rsidRPr="008E56AE">
        <w:rPr>
          <w:rFonts w:ascii="Times New Roman" w:hAnsi="Times New Roman" w:cs="Times New Roman"/>
        </w:rPr>
        <w:t xml:space="preserve">CAU/SP, no uso das atribuições legais previstas no artigo 35, inciso III, da Lei nº 12.378/2010, e com fundamento nas disposições contidas no artigo </w:t>
      </w:r>
      <w:r w:rsidR="008327ED" w:rsidRPr="008E56AE">
        <w:rPr>
          <w:rFonts w:ascii="Times New Roman" w:hAnsi="Times New Roman" w:cs="Times New Roman"/>
        </w:rPr>
        <w:t>155</w:t>
      </w:r>
      <w:r w:rsidRPr="008E56AE">
        <w:rPr>
          <w:rFonts w:ascii="Times New Roman" w:hAnsi="Times New Roman" w:cs="Times New Roman"/>
        </w:rPr>
        <w:t>, do Regimento Interno do CAU/SP, e ainda</w:t>
      </w:r>
    </w:p>
    <w:p w:rsidR="0045544C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B162D" w:rsidRPr="008E56AE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Considerando o Processo Administrativo</w:t>
      </w:r>
      <w:r w:rsidR="00E405D1" w:rsidRPr="008E56AE">
        <w:rPr>
          <w:rFonts w:ascii="Times New Roman" w:hAnsi="Times New Roman" w:cs="Times New Roman"/>
        </w:rPr>
        <w:t xml:space="preserve"> CAU/SP</w:t>
      </w:r>
      <w:r w:rsidRPr="008E56AE">
        <w:rPr>
          <w:rFonts w:ascii="Times New Roman" w:hAnsi="Times New Roman" w:cs="Times New Roman"/>
        </w:rPr>
        <w:t xml:space="preserve"> n.º </w:t>
      </w:r>
      <w:r w:rsidR="00AB162D" w:rsidRPr="008E56AE">
        <w:rPr>
          <w:rFonts w:ascii="Times New Roman" w:hAnsi="Times New Roman" w:cs="Times New Roman"/>
        </w:rPr>
        <w:t>089/2019</w:t>
      </w:r>
      <w:r w:rsidRPr="008E56AE">
        <w:rPr>
          <w:rFonts w:ascii="Times New Roman" w:hAnsi="Times New Roman" w:cs="Times New Roman"/>
        </w:rPr>
        <w:t>, que tratou da aquisição d</w:t>
      </w:r>
      <w:r w:rsidR="00AB162D" w:rsidRPr="008E56AE">
        <w:rPr>
          <w:rFonts w:ascii="Times New Roman" w:hAnsi="Times New Roman" w:cs="Times New Roman"/>
        </w:rPr>
        <w:t>ireta de imóvel para abrigar a Sede própria do CAU/SP;</w:t>
      </w:r>
    </w:p>
    <w:p w:rsidR="00AB162D" w:rsidRPr="008E56AE" w:rsidRDefault="00AB162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B162D" w:rsidRPr="008E56AE" w:rsidRDefault="00AB162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Considerando a Deliberação Plenária DPESP n.º 0312-06/2019, que aprovou a proposta de aquisição do imóvel situado na Rua XV de </w:t>
      </w:r>
      <w:proofErr w:type="gramStart"/>
      <w:r w:rsidRPr="008E56AE">
        <w:rPr>
          <w:rFonts w:ascii="Times New Roman" w:hAnsi="Times New Roman" w:cs="Times New Roman"/>
        </w:rPr>
        <w:t>Novembro</w:t>
      </w:r>
      <w:proofErr w:type="gramEnd"/>
      <w:r w:rsidRPr="008E56AE">
        <w:rPr>
          <w:rFonts w:ascii="Times New Roman" w:hAnsi="Times New Roman" w:cs="Times New Roman"/>
        </w:rPr>
        <w:t>, n.º 194, Centro, São Paulo/SP, para abrigar a Sede própria do CAU/SP;</w:t>
      </w:r>
    </w:p>
    <w:p w:rsidR="00AB162D" w:rsidRPr="008E56AE" w:rsidRDefault="00AB162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B162D" w:rsidRPr="008E56AE" w:rsidRDefault="00AB162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Considerando a compra e venda formalizada entre o CAU/SP e a empresa </w:t>
      </w:r>
      <w:proofErr w:type="spellStart"/>
      <w:r w:rsidRPr="008E56AE">
        <w:rPr>
          <w:rFonts w:ascii="Times New Roman" w:hAnsi="Times New Roman" w:cs="Times New Roman"/>
        </w:rPr>
        <w:t>Centrale</w:t>
      </w:r>
      <w:proofErr w:type="spellEnd"/>
      <w:r w:rsidRPr="008E56AE">
        <w:rPr>
          <w:rFonts w:ascii="Times New Roman" w:hAnsi="Times New Roman" w:cs="Times New Roman"/>
        </w:rPr>
        <w:t xml:space="preserve"> Compra Venda e Locação de Imóveis Ltda. por meio de Escritura Pública de Notas do 9º Tabelião desta Capital, livro n.º 11.105, fls. 379, assinada em 18/12/2019 e registrada pelo registro de imóveis do 4º Oficial desta capital em 06/01/2020;</w:t>
      </w:r>
    </w:p>
    <w:p w:rsidR="00AB162D" w:rsidRPr="008E56AE" w:rsidRDefault="00AB162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Pr="008E56AE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Considerando o disposto no </w:t>
      </w:r>
      <w:r w:rsidR="00B56D55" w:rsidRPr="008E56AE">
        <w:rPr>
          <w:rFonts w:ascii="Times New Roman" w:hAnsi="Times New Roman" w:cs="Times New Roman"/>
        </w:rPr>
        <w:t xml:space="preserve">§ 8º, </w:t>
      </w:r>
      <w:r w:rsidRPr="008E56AE">
        <w:rPr>
          <w:rFonts w:ascii="Times New Roman" w:hAnsi="Times New Roman" w:cs="Times New Roman"/>
        </w:rPr>
        <w:t>do art</w:t>
      </w:r>
      <w:r w:rsidR="00B56D55" w:rsidRPr="008E56AE">
        <w:rPr>
          <w:rFonts w:ascii="Times New Roman" w:hAnsi="Times New Roman" w:cs="Times New Roman"/>
        </w:rPr>
        <w:t>.</w:t>
      </w:r>
      <w:r w:rsidRPr="008E56AE">
        <w:rPr>
          <w:rFonts w:ascii="Times New Roman" w:hAnsi="Times New Roman" w:cs="Times New Roman"/>
        </w:rPr>
        <w:t xml:space="preserve"> 15, da Lei nº 8.666, de 1993, segundo o qual </w:t>
      </w:r>
      <w:r w:rsidRPr="008E56AE">
        <w:rPr>
          <w:rFonts w:ascii="Times New Roman" w:hAnsi="Times New Roman" w:cs="Times New Roman"/>
          <w:i/>
        </w:rPr>
        <w:t>“O recebimento de material de valor superior ao limite estabelecido no art. 23 desta Lei, para a modalidade convite, deverá ser confiado a uma comissão de, no mínimo, 3 (três) membros”</w:t>
      </w:r>
      <w:r w:rsidRPr="008E56AE">
        <w:rPr>
          <w:rFonts w:ascii="Times New Roman" w:hAnsi="Times New Roman" w:cs="Times New Roman"/>
        </w:rPr>
        <w:t>;</w:t>
      </w:r>
    </w:p>
    <w:p w:rsidR="00EC597D" w:rsidRPr="008E56AE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 </w:t>
      </w:r>
    </w:p>
    <w:p w:rsidR="00EC597D" w:rsidRPr="008E56AE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Considerando a atualização dos valores das modalidades de licitação de que trata o art. 23, da Lei nº 8.666, de 1993, pelo Decreto nº</w:t>
      </w:r>
      <w:r w:rsidR="006B2690" w:rsidRPr="008E56AE">
        <w:rPr>
          <w:rFonts w:ascii="Times New Roman" w:hAnsi="Times New Roman" w:cs="Times New Roman"/>
        </w:rPr>
        <w:t xml:space="preserve"> 9.412, de 2018; e</w:t>
      </w:r>
    </w:p>
    <w:p w:rsidR="006B2690" w:rsidRPr="008E56AE" w:rsidRDefault="006B2690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Pr="008E56AE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Considerando </w:t>
      </w:r>
      <w:r w:rsidR="00AB162D" w:rsidRPr="008E56AE">
        <w:rPr>
          <w:rFonts w:ascii="Times New Roman" w:hAnsi="Times New Roman" w:cs="Times New Roman"/>
        </w:rPr>
        <w:t xml:space="preserve">que a entrega do bem imóvel situado na Rua XV de </w:t>
      </w:r>
      <w:proofErr w:type="gramStart"/>
      <w:r w:rsidR="00AB162D" w:rsidRPr="008E56AE">
        <w:rPr>
          <w:rFonts w:ascii="Times New Roman" w:hAnsi="Times New Roman" w:cs="Times New Roman"/>
        </w:rPr>
        <w:t>Novembro</w:t>
      </w:r>
      <w:proofErr w:type="gramEnd"/>
      <w:r w:rsidR="00AB162D" w:rsidRPr="008E56AE">
        <w:rPr>
          <w:rFonts w:ascii="Times New Roman" w:hAnsi="Times New Roman" w:cs="Times New Roman"/>
        </w:rPr>
        <w:t>, n.º 194, Centro, São Paulo/SP ocorrerá no dia 10 de fevereiro 2020</w:t>
      </w:r>
      <w:r w:rsidRPr="008E56AE">
        <w:rPr>
          <w:rFonts w:ascii="Times New Roman" w:hAnsi="Times New Roman" w:cs="Times New Roman"/>
        </w:rPr>
        <w:t>.</w:t>
      </w:r>
    </w:p>
    <w:p w:rsidR="006B2690" w:rsidRPr="008E56AE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137ADF" w:rsidRPr="008E56AE" w:rsidRDefault="00137ADF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8E56AE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E56AE">
        <w:rPr>
          <w:rFonts w:ascii="Times New Roman" w:hAnsi="Times New Roman" w:cs="Times New Roman"/>
          <w:b/>
        </w:rPr>
        <w:t>RESOLVE:</w:t>
      </w:r>
    </w:p>
    <w:p w:rsidR="00137ADF" w:rsidRPr="008E56AE" w:rsidRDefault="00137ADF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45544C" w:rsidRPr="008E56AE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E56AE">
        <w:rPr>
          <w:rFonts w:ascii="Times New Roman" w:hAnsi="Times New Roman" w:cs="Times New Roman"/>
          <w:b/>
        </w:rPr>
        <w:tab/>
      </w:r>
    </w:p>
    <w:p w:rsidR="00022FA1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Art. 1º</w:t>
      </w:r>
      <w:r w:rsidRPr="008E56AE">
        <w:rPr>
          <w:rFonts w:ascii="Times New Roman" w:hAnsi="Times New Roman" w:cs="Times New Roman"/>
          <w:b/>
        </w:rPr>
        <w:t xml:space="preserve"> </w:t>
      </w:r>
      <w:r w:rsidR="00022FA1" w:rsidRPr="008E56AE">
        <w:rPr>
          <w:rFonts w:ascii="Times New Roman" w:hAnsi="Times New Roman" w:cs="Times New Roman"/>
        </w:rPr>
        <w:t>Instituir a</w:t>
      </w:r>
      <w:r w:rsidR="00022FA1" w:rsidRPr="008E56AE">
        <w:rPr>
          <w:rFonts w:ascii="Times New Roman" w:hAnsi="Times New Roman" w:cs="Times New Roman"/>
          <w:b/>
        </w:rPr>
        <w:t xml:space="preserve"> </w:t>
      </w:r>
      <w:r w:rsidR="00022FA1" w:rsidRPr="008E56AE">
        <w:rPr>
          <w:rFonts w:ascii="Times New Roman" w:hAnsi="Times New Roman" w:cs="Times New Roman"/>
        </w:rPr>
        <w:t xml:space="preserve">Comissão Interna para Recebimento de </w:t>
      </w:r>
      <w:r w:rsidR="00AB162D" w:rsidRPr="008E56AE">
        <w:rPr>
          <w:rFonts w:ascii="Times New Roman" w:hAnsi="Times New Roman" w:cs="Times New Roman"/>
        </w:rPr>
        <w:t>Imóveis</w:t>
      </w:r>
      <w:r w:rsidR="00022FA1" w:rsidRPr="008E56AE">
        <w:rPr>
          <w:rFonts w:ascii="Times New Roman" w:hAnsi="Times New Roman" w:cs="Times New Roman"/>
        </w:rPr>
        <w:t xml:space="preserve"> </w:t>
      </w:r>
      <w:r w:rsidR="00935231">
        <w:rPr>
          <w:rFonts w:ascii="Times New Roman" w:hAnsi="Times New Roman" w:cs="Times New Roman"/>
        </w:rPr>
        <w:t xml:space="preserve">e Chaves </w:t>
      </w:r>
      <w:r w:rsidR="00022FA1" w:rsidRPr="008E56AE">
        <w:rPr>
          <w:rFonts w:ascii="Times New Roman" w:hAnsi="Times New Roman" w:cs="Times New Roman"/>
        </w:rPr>
        <w:t xml:space="preserve">no âmbito do Conselho de Arquitetura e Urbanismo de São Paulo – CAU/SP, referente ao Processo Administrativo </w:t>
      </w:r>
      <w:r w:rsidR="00E405D1" w:rsidRPr="008E56AE">
        <w:rPr>
          <w:rFonts w:ascii="Times New Roman" w:hAnsi="Times New Roman" w:cs="Times New Roman"/>
        </w:rPr>
        <w:t xml:space="preserve">CAU/SP </w:t>
      </w:r>
      <w:r w:rsidR="00022FA1" w:rsidRPr="008E56AE">
        <w:rPr>
          <w:rFonts w:ascii="Times New Roman" w:hAnsi="Times New Roman" w:cs="Times New Roman"/>
        </w:rPr>
        <w:t xml:space="preserve">n.º </w:t>
      </w:r>
      <w:r w:rsidR="00AB162D" w:rsidRPr="008E56AE">
        <w:rPr>
          <w:rFonts w:ascii="Times New Roman" w:hAnsi="Times New Roman" w:cs="Times New Roman"/>
        </w:rPr>
        <w:t>089</w:t>
      </w:r>
      <w:r w:rsidR="00022FA1" w:rsidRPr="008E56AE">
        <w:rPr>
          <w:rFonts w:ascii="Times New Roman" w:hAnsi="Times New Roman" w:cs="Times New Roman"/>
        </w:rPr>
        <w:t>/201</w:t>
      </w:r>
      <w:r w:rsidR="00AB162D" w:rsidRPr="008E56AE">
        <w:rPr>
          <w:rFonts w:ascii="Times New Roman" w:hAnsi="Times New Roman" w:cs="Times New Roman"/>
        </w:rPr>
        <w:t>9</w:t>
      </w:r>
      <w:r w:rsidR="00022FA1" w:rsidRPr="008E56AE">
        <w:rPr>
          <w:rFonts w:ascii="Times New Roman" w:hAnsi="Times New Roman" w:cs="Times New Roman"/>
        </w:rPr>
        <w:t>.</w:t>
      </w:r>
    </w:p>
    <w:p w:rsidR="00022FA1" w:rsidRPr="008E56AE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8E56AE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Art. 2º Caberá à Comissão Interna para Recebimento de </w:t>
      </w:r>
      <w:r w:rsidR="00AB162D" w:rsidRPr="008E56AE">
        <w:rPr>
          <w:rFonts w:ascii="Times New Roman" w:hAnsi="Times New Roman" w:cs="Times New Roman"/>
        </w:rPr>
        <w:t xml:space="preserve">Imóveis </w:t>
      </w:r>
      <w:r w:rsidR="00935231">
        <w:rPr>
          <w:rFonts w:ascii="Times New Roman" w:hAnsi="Times New Roman" w:cs="Times New Roman"/>
        </w:rPr>
        <w:t xml:space="preserve">e Chaves </w:t>
      </w:r>
      <w:r w:rsidRPr="008E56AE">
        <w:rPr>
          <w:rFonts w:ascii="Times New Roman" w:hAnsi="Times New Roman" w:cs="Times New Roman"/>
        </w:rPr>
        <w:t xml:space="preserve">receber e atestar a conformidade dos </w:t>
      </w:r>
      <w:r w:rsidR="00AB162D" w:rsidRPr="008E56AE">
        <w:rPr>
          <w:rFonts w:ascii="Times New Roman" w:hAnsi="Times New Roman" w:cs="Times New Roman"/>
        </w:rPr>
        <w:t>imóveis</w:t>
      </w:r>
      <w:r w:rsidRPr="008E56AE">
        <w:rPr>
          <w:rFonts w:ascii="Times New Roman" w:hAnsi="Times New Roman" w:cs="Times New Roman"/>
        </w:rPr>
        <w:t xml:space="preserve"> a serem entregues ao Conselho, </w:t>
      </w:r>
      <w:r w:rsidR="00137ADF" w:rsidRPr="008E56AE">
        <w:rPr>
          <w:rFonts w:ascii="Times New Roman" w:hAnsi="Times New Roman" w:cs="Times New Roman"/>
        </w:rPr>
        <w:t xml:space="preserve">conforme </w:t>
      </w:r>
      <w:r w:rsidR="00AB162D" w:rsidRPr="008E56AE">
        <w:rPr>
          <w:rFonts w:ascii="Times New Roman" w:hAnsi="Times New Roman" w:cs="Times New Roman"/>
        </w:rPr>
        <w:t>características</w:t>
      </w:r>
      <w:r w:rsidR="00137ADF" w:rsidRPr="008E56AE">
        <w:rPr>
          <w:rFonts w:ascii="Times New Roman" w:hAnsi="Times New Roman" w:cs="Times New Roman"/>
        </w:rPr>
        <w:t xml:space="preserve"> e especificações estabelecidas </w:t>
      </w:r>
      <w:r w:rsidRPr="008E56AE">
        <w:rPr>
          <w:rFonts w:ascii="Times New Roman" w:hAnsi="Times New Roman" w:cs="Times New Roman"/>
        </w:rPr>
        <w:t xml:space="preserve">no </w:t>
      </w:r>
      <w:r w:rsidR="00AB162D" w:rsidRPr="008E56AE">
        <w:rPr>
          <w:rFonts w:ascii="Times New Roman" w:hAnsi="Times New Roman" w:cs="Times New Roman"/>
        </w:rPr>
        <w:t>Caderno de Especificações anexo ao Termo de Referência dos Editais de Chamamento Público CAU/SP n.º 005/2018 e 001/2019.</w:t>
      </w:r>
    </w:p>
    <w:p w:rsidR="00AB162D" w:rsidRPr="008E56AE" w:rsidRDefault="00AB162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8E56AE" w:rsidRDefault="000F78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Parágrafo único.</w:t>
      </w:r>
      <w:r w:rsidR="00E405D1" w:rsidRPr="008E56AE">
        <w:rPr>
          <w:rFonts w:ascii="Times New Roman" w:hAnsi="Times New Roman" w:cs="Times New Roman"/>
        </w:rPr>
        <w:t xml:space="preserve"> A Comissão deverá elaborar </w:t>
      </w:r>
      <w:r w:rsidR="00AB162D" w:rsidRPr="008E56AE">
        <w:rPr>
          <w:rFonts w:ascii="Times New Roman" w:hAnsi="Times New Roman" w:cs="Times New Roman"/>
        </w:rPr>
        <w:t>Termo de Recebimento de Imóveis</w:t>
      </w:r>
      <w:r w:rsidR="00935231">
        <w:rPr>
          <w:rFonts w:ascii="Times New Roman" w:hAnsi="Times New Roman" w:cs="Times New Roman"/>
        </w:rPr>
        <w:t xml:space="preserve"> e Chaves </w:t>
      </w:r>
      <w:r w:rsidR="00AB162D" w:rsidRPr="008E56AE">
        <w:rPr>
          <w:rFonts w:ascii="Times New Roman" w:hAnsi="Times New Roman" w:cs="Times New Roman"/>
        </w:rPr>
        <w:t xml:space="preserve">em 10 de fevereiro de 2020, data prevista para </w:t>
      </w:r>
      <w:r w:rsidR="00935231">
        <w:rPr>
          <w:rFonts w:ascii="Times New Roman" w:hAnsi="Times New Roman" w:cs="Times New Roman"/>
        </w:rPr>
        <w:t>entrega do imóvel</w:t>
      </w:r>
      <w:r w:rsidR="00AB162D" w:rsidRPr="008E56AE">
        <w:rPr>
          <w:rFonts w:ascii="Times New Roman" w:hAnsi="Times New Roman" w:cs="Times New Roman"/>
        </w:rPr>
        <w:t>.</w:t>
      </w:r>
    </w:p>
    <w:p w:rsidR="00AB162D" w:rsidRPr="008E56AE" w:rsidRDefault="00AB162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822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Art. 3º A </w:t>
      </w:r>
      <w:r w:rsidR="00E405D1" w:rsidRPr="008E56AE">
        <w:rPr>
          <w:rFonts w:ascii="Times New Roman" w:hAnsi="Times New Roman" w:cs="Times New Roman"/>
        </w:rPr>
        <w:t xml:space="preserve">Comissão Interna para Recebimento de </w:t>
      </w:r>
      <w:r w:rsidR="000F7822" w:rsidRPr="008E56AE">
        <w:rPr>
          <w:rFonts w:ascii="Times New Roman" w:hAnsi="Times New Roman" w:cs="Times New Roman"/>
        </w:rPr>
        <w:t>Imóveis</w:t>
      </w:r>
      <w:r w:rsidR="00935231">
        <w:rPr>
          <w:rFonts w:ascii="Times New Roman" w:hAnsi="Times New Roman" w:cs="Times New Roman"/>
        </w:rPr>
        <w:t xml:space="preserve"> e Chaves</w:t>
      </w:r>
      <w:r w:rsidR="00E405D1" w:rsidRPr="008E56AE">
        <w:rPr>
          <w:rFonts w:ascii="Times New Roman" w:hAnsi="Times New Roman" w:cs="Times New Roman"/>
        </w:rPr>
        <w:t xml:space="preserve"> </w:t>
      </w:r>
      <w:r w:rsidRPr="008E56AE">
        <w:rPr>
          <w:rFonts w:ascii="Times New Roman" w:hAnsi="Times New Roman" w:cs="Times New Roman"/>
        </w:rPr>
        <w:t xml:space="preserve">será composta pelos seguintes membros: </w:t>
      </w:r>
    </w:p>
    <w:p w:rsidR="000F7822" w:rsidRPr="008E56AE" w:rsidRDefault="000F78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822" w:rsidRPr="000F3EB8" w:rsidRDefault="000F7822" w:rsidP="000F78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3EB8">
        <w:rPr>
          <w:color w:val="000000"/>
          <w:sz w:val="22"/>
          <w:szCs w:val="22"/>
        </w:rPr>
        <w:t xml:space="preserve">I – Fernando José de Medeiros de Medeiros Costa, Chefe de Gabinete, Matrícula 298; </w:t>
      </w:r>
    </w:p>
    <w:p w:rsidR="000F7822" w:rsidRDefault="008D77CB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0F3EB8">
        <w:rPr>
          <w:rFonts w:ascii="Times New Roman" w:hAnsi="Times New Roman" w:cs="Times New Roman"/>
          <w:strike/>
        </w:rPr>
        <w:t xml:space="preserve">II – </w:t>
      </w:r>
      <w:r w:rsidR="000F7822" w:rsidRPr="000F3EB8">
        <w:rPr>
          <w:rFonts w:ascii="Times New Roman" w:hAnsi="Times New Roman" w:cs="Times New Roman"/>
          <w:strike/>
        </w:rPr>
        <w:t>Aline Cristina da Silva Pereira, Coordenadora de Patrimônio e Serviços Gerais, Matrícula 51;</w:t>
      </w:r>
    </w:p>
    <w:p w:rsidR="000F3EB8" w:rsidRPr="00D8124B" w:rsidRDefault="000F3EB8" w:rsidP="000F3EB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4F81BD" w:themeColor="accent1"/>
          <w:sz w:val="20"/>
          <w:szCs w:val="20"/>
        </w:rPr>
      </w:pPr>
      <w:r w:rsidRPr="000F3EB8">
        <w:rPr>
          <w:color w:val="000000"/>
          <w:sz w:val="22"/>
          <w:szCs w:val="22"/>
        </w:rPr>
        <w:t>II – Marcelo Lenk, Assistente Administrativo de Patrimônio e Serviços Gerais, Matrícula 207;</w:t>
      </w:r>
      <w:r>
        <w:rPr>
          <w:color w:val="000000"/>
          <w:sz w:val="22"/>
          <w:szCs w:val="22"/>
        </w:rPr>
        <w:t xml:space="preserve"> </w:t>
      </w:r>
      <w:r w:rsidRPr="00D8124B">
        <w:rPr>
          <w:b/>
          <w:bCs/>
          <w:i/>
          <w:color w:val="4F81BD" w:themeColor="accent1"/>
          <w:sz w:val="20"/>
          <w:szCs w:val="20"/>
        </w:rPr>
        <w:t>(</w:t>
      </w:r>
      <w:r>
        <w:rPr>
          <w:b/>
          <w:bCs/>
          <w:i/>
          <w:color w:val="4F81BD" w:themeColor="accent1"/>
          <w:sz w:val="20"/>
          <w:szCs w:val="20"/>
        </w:rPr>
        <w:t>Redação dada</w:t>
      </w:r>
      <w:r w:rsidRPr="00D8124B">
        <w:rPr>
          <w:b/>
          <w:bCs/>
          <w:i/>
          <w:color w:val="4F81BD" w:themeColor="accent1"/>
          <w:sz w:val="20"/>
          <w:szCs w:val="20"/>
        </w:rPr>
        <w:t xml:space="preserve"> pela Portaria Presidencial CAU/SP nº </w:t>
      </w:r>
      <w:r>
        <w:rPr>
          <w:b/>
          <w:bCs/>
          <w:i/>
          <w:color w:val="4F81BD" w:themeColor="accent1"/>
          <w:sz w:val="20"/>
          <w:szCs w:val="20"/>
        </w:rPr>
        <w:t>191</w:t>
      </w:r>
      <w:r w:rsidRPr="00D8124B">
        <w:rPr>
          <w:b/>
          <w:bCs/>
          <w:i/>
          <w:color w:val="4F81BD" w:themeColor="accent1"/>
          <w:sz w:val="20"/>
          <w:szCs w:val="20"/>
        </w:rPr>
        <w:t xml:space="preserve">, de </w:t>
      </w:r>
      <w:r w:rsidRPr="00824A5A">
        <w:rPr>
          <w:b/>
          <w:bCs/>
          <w:i/>
          <w:color w:val="4F81BD" w:themeColor="accent1"/>
          <w:sz w:val="20"/>
          <w:szCs w:val="20"/>
        </w:rPr>
        <w:t>1</w:t>
      </w:r>
      <w:r>
        <w:rPr>
          <w:b/>
          <w:bCs/>
          <w:i/>
          <w:color w:val="4F81BD" w:themeColor="accent1"/>
          <w:sz w:val="20"/>
          <w:szCs w:val="20"/>
        </w:rPr>
        <w:t>0</w:t>
      </w:r>
      <w:r w:rsidRPr="00824A5A">
        <w:rPr>
          <w:b/>
          <w:bCs/>
          <w:i/>
          <w:color w:val="4F81BD" w:themeColor="accent1"/>
          <w:sz w:val="20"/>
          <w:szCs w:val="20"/>
        </w:rPr>
        <w:t xml:space="preserve"> de </w:t>
      </w:r>
      <w:r>
        <w:rPr>
          <w:b/>
          <w:bCs/>
          <w:i/>
          <w:color w:val="4F81BD" w:themeColor="accent1"/>
          <w:sz w:val="20"/>
          <w:szCs w:val="20"/>
        </w:rPr>
        <w:t>fevereiro</w:t>
      </w:r>
      <w:r w:rsidRPr="00824A5A">
        <w:rPr>
          <w:b/>
          <w:bCs/>
          <w:i/>
          <w:color w:val="4F81BD" w:themeColor="accent1"/>
          <w:sz w:val="20"/>
          <w:szCs w:val="20"/>
        </w:rPr>
        <w:t xml:space="preserve"> de 20</w:t>
      </w:r>
      <w:r>
        <w:rPr>
          <w:b/>
          <w:bCs/>
          <w:i/>
          <w:color w:val="4F81BD" w:themeColor="accent1"/>
          <w:sz w:val="20"/>
          <w:szCs w:val="20"/>
        </w:rPr>
        <w:t>20</w:t>
      </w:r>
      <w:r w:rsidRPr="00824A5A">
        <w:rPr>
          <w:b/>
          <w:bCs/>
          <w:i/>
          <w:color w:val="4F81BD" w:themeColor="accent1"/>
          <w:sz w:val="20"/>
          <w:szCs w:val="20"/>
        </w:rPr>
        <w:t>)</w:t>
      </w:r>
    </w:p>
    <w:p w:rsidR="000F3EB8" w:rsidRPr="000F3EB8" w:rsidRDefault="000F3EB8" w:rsidP="000F3EB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0F3EB8" w:rsidRPr="000F3EB8" w:rsidRDefault="000F3EB8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F7822" w:rsidRPr="000F3EB8" w:rsidRDefault="000F7822" w:rsidP="000F78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3EB8">
        <w:rPr>
          <w:color w:val="000000"/>
          <w:sz w:val="22"/>
          <w:szCs w:val="22"/>
        </w:rPr>
        <w:t>III – Elaine Cristina da Silva, Gerente Administrativa, Matrícula 39;</w:t>
      </w:r>
    </w:p>
    <w:p w:rsidR="000F7822" w:rsidRDefault="000F7822" w:rsidP="000F7822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0F3EB8">
        <w:rPr>
          <w:strike/>
          <w:sz w:val="22"/>
          <w:szCs w:val="22"/>
        </w:rPr>
        <w:t xml:space="preserve">IV </w:t>
      </w:r>
      <w:r w:rsidR="008D77CB" w:rsidRPr="000F3EB8">
        <w:rPr>
          <w:strike/>
          <w:sz w:val="22"/>
          <w:szCs w:val="22"/>
        </w:rPr>
        <w:t>–</w:t>
      </w:r>
      <w:r w:rsidRPr="000F3EB8">
        <w:rPr>
          <w:strike/>
          <w:sz w:val="22"/>
          <w:szCs w:val="22"/>
        </w:rPr>
        <w:t xml:space="preserve"> </w:t>
      </w:r>
      <w:r w:rsidR="008D77CB" w:rsidRPr="000F3EB8">
        <w:rPr>
          <w:strike/>
          <w:sz w:val="22"/>
          <w:szCs w:val="22"/>
        </w:rPr>
        <w:t>Guilherme Ribeiro Serra</w:t>
      </w:r>
      <w:r w:rsidRPr="000F3EB8">
        <w:rPr>
          <w:strike/>
          <w:sz w:val="22"/>
          <w:szCs w:val="22"/>
        </w:rPr>
        <w:t>, Assistente, Matrícula</w:t>
      </w:r>
      <w:r w:rsidR="008D77CB" w:rsidRPr="000F3EB8">
        <w:rPr>
          <w:strike/>
          <w:sz w:val="22"/>
          <w:szCs w:val="22"/>
        </w:rPr>
        <w:t xml:space="preserve"> 315</w:t>
      </w:r>
      <w:r w:rsidRPr="000F3EB8">
        <w:rPr>
          <w:strike/>
          <w:sz w:val="22"/>
          <w:szCs w:val="22"/>
        </w:rPr>
        <w:t>.</w:t>
      </w:r>
    </w:p>
    <w:p w:rsidR="000F3EB8" w:rsidRPr="00D8124B" w:rsidRDefault="000F3EB8" w:rsidP="000F3EB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4F81BD" w:themeColor="accent1"/>
          <w:sz w:val="20"/>
          <w:szCs w:val="20"/>
        </w:rPr>
      </w:pPr>
      <w:r w:rsidRPr="000F3EB8">
        <w:rPr>
          <w:sz w:val="22"/>
          <w:szCs w:val="22"/>
        </w:rPr>
        <w:t>IV – Maria Célia Fonseca, Coordenadora de Tecnologia da Informação e Comunicação, Matrícula 54.</w:t>
      </w:r>
      <w:r>
        <w:rPr>
          <w:sz w:val="22"/>
          <w:szCs w:val="22"/>
        </w:rPr>
        <w:t xml:space="preserve"> </w:t>
      </w:r>
      <w:r w:rsidRPr="00D8124B">
        <w:rPr>
          <w:b/>
          <w:bCs/>
          <w:i/>
          <w:color w:val="4F81BD" w:themeColor="accent1"/>
          <w:sz w:val="20"/>
          <w:szCs w:val="20"/>
        </w:rPr>
        <w:t>(</w:t>
      </w:r>
      <w:r>
        <w:rPr>
          <w:b/>
          <w:bCs/>
          <w:i/>
          <w:color w:val="4F81BD" w:themeColor="accent1"/>
          <w:sz w:val="20"/>
          <w:szCs w:val="20"/>
        </w:rPr>
        <w:t>Redação dada</w:t>
      </w:r>
      <w:r w:rsidRPr="00D8124B">
        <w:rPr>
          <w:b/>
          <w:bCs/>
          <w:i/>
          <w:color w:val="4F81BD" w:themeColor="accent1"/>
          <w:sz w:val="20"/>
          <w:szCs w:val="20"/>
        </w:rPr>
        <w:t xml:space="preserve"> pela Portaria Presidencial CAU/SP nº </w:t>
      </w:r>
      <w:r>
        <w:rPr>
          <w:b/>
          <w:bCs/>
          <w:i/>
          <w:color w:val="4F81BD" w:themeColor="accent1"/>
          <w:sz w:val="20"/>
          <w:szCs w:val="20"/>
        </w:rPr>
        <w:t>191</w:t>
      </w:r>
      <w:r w:rsidRPr="00D8124B">
        <w:rPr>
          <w:b/>
          <w:bCs/>
          <w:i/>
          <w:color w:val="4F81BD" w:themeColor="accent1"/>
          <w:sz w:val="20"/>
          <w:szCs w:val="20"/>
        </w:rPr>
        <w:t xml:space="preserve">, de </w:t>
      </w:r>
      <w:r w:rsidRPr="00824A5A">
        <w:rPr>
          <w:b/>
          <w:bCs/>
          <w:i/>
          <w:color w:val="4F81BD" w:themeColor="accent1"/>
          <w:sz w:val="20"/>
          <w:szCs w:val="20"/>
        </w:rPr>
        <w:t>1</w:t>
      </w:r>
      <w:r>
        <w:rPr>
          <w:b/>
          <w:bCs/>
          <w:i/>
          <w:color w:val="4F81BD" w:themeColor="accent1"/>
          <w:sz w:val="20"/>
          <w:szCs w:val="20"/>
        </w:rPr>
        <w:t>0</w:t>
      </w:r>
      <w:r w:rsidRPr="00824A5A">
        <w:rPr>
          <w:b/>
          <w:bCs/>
          <w:i/>
          <w:color w:val="4F81BD" w:themeColor="accent1"/>
          <w:sz w:val="20"/>
          <w:szCs w:val="20"/>
        </w:rPr>
        <w:t xml:space="preserve"> de </w:t>
      </w:r>
      <w:r>
        <w:rPr>
          <w:b/>
          <w:bCs/>
          <w:i/>
          <w:color w:val="4F81BD" w:themeColor="accent1"/>
          <w:sz w:val="20"/>
          <w:szCs w:val="20"/>
        </w:rPr>
        <w:t>fevereiro</w:t>
      </w:r>
      <w:r w:rsidRPr="00824A5A">
        <w:rPr>
          <w:b/>
          <w:bCs/>
          <w:i/>
          <w:color w:val="4F81BD" w:themeColor="accent1"/>
          <w:sz w:val="20"/>
          <w:szCs w:val="20"/>
        </w:rPr>
        <w:t xml:space="preserve"> de 20</w:t>
      </w:r>
      <w:r>
        <w:rPr>
          <w:b/>
          <w:bCs/>
          <w:i/>
          <w:color w:val="4F81BD" w:themeColor="accent1"/>
          <w:sz w:val="20"/>
          <w:szCs w:val="20"/>
        </w:rPr>
        <w:t>20</w:t>
      </w:r>
      <w:r w:rsidRPr="00824A5A">
        <w:rPr>
          <w:b/>
          <w:bCs/>
          <w:i/>
          <w:color w:val="4F81BD" w:themeColor="accent1"/>
          <w:sz w:val="20"/>
          <w:szCs w:val="20"/>
        </w:rPr>
        <w:t>)</w:t>
      </w:r>
      <w:bookmarkStart w:id="0" w:name="_GoBack"/>
      <w:bookmarkEnd w:id="0"/>
    </w:p>
    <w:p w:rsidR="000F3EB8" w:rsidRPr="000F3EB8" w:rsidRDefault="000F3EB8" w:rsidP="000F7822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45544C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Parágrafo único. Para presidir a </w:t>
      </w:r>
      <w:r w:rsidR="003A1A42" w:rsidRPr="008E56AE">
        <w:rPr>
          <w:rFonts w:ascii="Times New Roman" w:hAnsi="Times New Roman" w:cs="Times New Roman"/>
        </w:rPr>
        <w:t xml:space="preserve">Comissão Interna </w:t>
      </w:r>
      <w:r w:rsidRPr="008E56AE">
        <w:rPr>
          <w:rFonts w:ascii="Times New Roman" w:hAnsi="Times New Roman" w:cs="Times New Roman"/>
        </w:rPr>
        <w:t xml:space="preserve">nomeio neste ato </w:t>
      </w:r>
      <w:r w:rsidR="00D068C8" w:rsidRPr="008E56AE">
        <w:rPr>
          <w:rFonts w:ascii="Times New Roman" w:hAnsi="Times New Roman" w:cs="Times New Roman"/>
          <w:color w:val="000000"/>
        </w:rPr>
        <w:t>Fernando José de Medeiros de Medeiros Costa.</w:t>
      </w:r>
    </w:p>
    <w:p w:rsidR="002C7B4D" w:rsidRPr="008E56AE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8E56AE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E56AE">
        <w:rPr>
          <w:color w:val="000000"/>
          <w:sz w:val="22"/>
          <w:szCs w:val="22"/>
        </w:rPr>
        <w:t>Art.</w:t>
      </w:r>
      <w:r w:rsidR="00B56D55" w:rsidRPr="008E56AE">
        <w:rPr>
          <w:color w:val="000000"/>
          <w:sz w:val="22"/>
          <w:szCs w:val="22"/>
        </w:rPr>
        <w:t xml:space="preserve"> 4</w:t>
      </w:r>
      <w:r w:rsidRPr="008E56AE">
        <w:rPr>
          <w:color w:val="000000"/>
          <w:sz w:val="22"/>
          <w:szCs w:val="22"/>
        </w:rPr>
        <w:t xml:space="preserve">º A </w:t>
      </w:r>
      <w:r w:rsidR="00B56D55" w:rsidRPr="008E56AE">
        <w:rPr>
          <w:sz w:val="22"/>
          <w:szCs w:val="22"/>
        </w:rPr>
        <w:t xml:space="preserve">Comissão Interna para Recebimento de </w:t>
      </w:r>
      <w:r w:rsidR="008E56AE" w:rsidRPr="008E56AE">
        <w:rPr>
          <w:sz w:val="22"/>
          <w:szCs w:val="22"/>
        </w:rPr>
        <w:t>Imóveis</w:t>
      </w:r>
      <w:r w:rsidR="00935231">
        <w:rPr>
          <w:sz w:val="22"/>
          <w:szCs w:val="22"/>
        </w:rPr>
        <w:t xml:space="preserve"> e Chaves</w:t>
      </w:r>
      <w:r w:rsidR="00B56D55" w:rsidRPr="008E56AE">
        <w:rPr>
          <w:sz w:val="22"/>
          <w:szCs w:val="22"/>
        </w:rPr>
        <w:t xml:space="preserve"> </w:t>
      </w:r>
      <w:r w:rsidRPr="008E56AE">
        <w:rPr>
          <w:color w:val="000000"/>
          <w:sz w:val="22"/>
          <w:szCs w:val="22"/>
        </w:rPr>
        <w:t xml:space="preserve">terá vigência a contar da publicação da presente </w:t>
      </w:r>
      <w:r w:rsidR="00071422" w:rsidRPr="008E56AE">
        <w:rPr>
          <w:color w:val="000000"/>
          <w:sz w:val="22"/>
          <w:szCs w:val="22"/>
        </w:rPr>
        <w:t>P</w:t>
      </w:r>
      <w:r w:rsidRPr="008E56AE">
        <w:rPr>
          <w:sz w:val="22"/>
          <w:szCs w:val="22"/>
        </w:rPr>
        <w:t xml:space="preserve">ortaria até a entrega do </w:t>
      </w:r>
      <w:r w:rsidR="00935231" w:rsidRPr="008E56AE">
        <w:t>Termo de Recebimento de Imóveis</w:t>
      </w:r>
      <w:r w:rsidR="00935231">
        <w:t xml:space="preserve"> e Chaves</w:t>
      </w:r>
      <w:r w:rsidR="00B56D55" w:rsidRPr="008E56AE">
        <w:rPr>
          <w:sz w:val="22"/>
          <w:szCs w:val="22"/>
        </w:rPr>
        <w:t xml:space="preserve"> </w:t>
      </w:r>
      <w:r w:rsidRPr="008E56AE">
        <w:rPr>
          <w:sz w:val="22"/>
          <w:szCs w:val="22"/>
        </w:rPr>
        <w:t xml:space="preserve">de que trata o </w:t>
      </w:r>
      <w:r w:rsidR="008E56AE" w:rsidRPr="008E56AE">
        <w:rPr>
          <w:sz w:val="22"/>
          <w:szCs w:val="22"/>
        </w:rPr>
        <w:t>parágrafo único</w:t>
      </w:r>
      <w:r w:rsidR="00B56D55" w:rsidRPr="008E56AE">
        <w:rPr>
          <w:sz w:val="22"/>
          <w:szCs w:val="22"/>
        </w:rPr>
        <w:t>, do art. 2º</w:t>
      </w:r>
      <w:r w:rsidRPr="008E56AE">
        <w:rPr>
          <w:sz w:val="22"/>
          <w:szCs w:val="22"/>
        </w:rPr>
        <w:t xml:space="preserve">, momento </w:t>
      </w:r>
      <w:r w:rsidRPr="008E56AE">
        <w:rPr>
          <w:color w:val="000000"/>
          <w:sz w:val="22"/>
          <w:szCs w:val="22"/>
        </w:rPr>
        <w:t>es</w:t>
      </w:r>
      <w:r w:rsidR="00071422" w:rsidRPr="008E56AE">
        <w:rPr>
          <w:color w:val="000000"/>
          <w:sz w:val="22"/>
          <w:szCs w:val="22"/>
        </w:rPr>
        <w:t>t</w:t>
      </w:r>
      <w:r w:rsidRPr="008E56AE">
        <w:rPr>
          <w:color w:val="000000"/>
          <w:sz w:val="22"/>
          <w:szCs w:val="22"/>
        </w:rPr>
        <w:t xml:space="preserve">e em que </w:t>
      </w:r>
      <w:r w:rsidR="00DC6634" w:rsidRPr="008E56AE">
        <w:rPr>
          <w:color w:val="000000"/>
          <w:sz w:val="22"/>
          <w:szCs w:val="22"/>
        </w:rPr>
        <w:t>o presente ato normativo será automaticamente revogado</w:t>
      </w:r>
      <w:r w:rsidRPr="008E56AE">
        <w:rPr>
          <w:color w:val="000000"/>
          <w:sz w:val="22"/>
          <w:szCs w:val="22"/>
        </w:rPr>
        <w:t xml:space="preserve"> independentemente de novo ato.</w:t>
      </w:r>
    </w:p>
    <w:p w:rsidR="0045544C" w:rsidRPr="008E56AE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8E56AE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8E56AE">
        <w:rPr>
          <w:sz w:val="22"/>
          <w:szCs w:val="22"/>
        </w:rPr>
        <w:t xml:space="preserve">Art. </w:t>
      </w:r>
      <w:r w:rsidR="00DC6634" w:rsidRPr="008E56AE">
        <w:rPr>
          <w:sz w:val="22"/>
          <w:szCs w:val="22"/>
        </w:rPr>
        <w:t>5</w:t>
      </w:r>
      <w:r w:rsidRPr="008E56AE">
        <w:rPr>
          <w:sz w:val="22"/>
          <w:szCs w:val="22"/>
        </w:rPr>
        <w:t xml:space="preserve">º A presente </w:t>
      </w:r>
      <w:r w:rsidR="00071422" w:rsidRPr="008E56AE">
        <w:rPr>
          <w:sz w:val="22"/>
          <w:szCs w:val="22"/>
        </w:rPr>
        <w:t>P</w:t>
      </w:r>
      <w:r w:rsidRPr="008E56AE">
        <w:rPr>
          <w:sz w:val="22"/>
          <w:szCs w:val="22"/>
        </w:rPr>
        <w:t>ortaria entra em vigor na data de sua publicação.</w:t>
      </w:r>
    </w:p>
    <w:p w:rsidR="0045544C" w:rsidRPr="008E56AE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ab/>
      </w:r>
      <w:r w:rsidRPr="008E56AE">
        <w:rPr>
          <w:rFonts w:ascii="Times New Roman" w:hAnsi="Times New Roman" w:cs="Times New Roman"/>
        </w:rPr>
        <w:tab/>
      </w:r>
      <w:r w:rsidRPr="008E56AE">
        <w:rPr>
          <w:rFonts w:ascii="Times New Roman" w:hAnsi="Times New Roman" w:cs="Times New Roman"/>
        </w:rPr>
        <w:tab/>
      </w:r>
      <w:r w:rsidRPr="008E56AE">
        <w:rPr>
          <w:rFonts w:ascii="Times New Roman" w:hAnsi="Times New Roman" w:cs="Times New Roman"/>
        </w:rPr>
        <w:tab/>
      </w:r>
    </w:p>
    <w:p w:rsidR="00071422" w:rsidRPr="008E56AE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8E56AE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>São Paulo</w:t>
      </w:r>
      <w:r w:rsidR="005A7388" w:rsidRPr="008E56AE">
        <w:rPr>
          <w:rFonts w:ascii="Times New Roman" w:hAnsi="Times New Roman" w:cs="Times New Roman"/>
        </w:rPr>
        <w:t xml:space="preserve">, </w:t>
      </w:r>
      <w:r w:rsidR="00935231">
        <w:rPr>
          <w:rFonts w:ascii="Times New Roman" w:hAnsi="Times New Roman" w:cs="Times New Roman"/>
        </w:rPr>
        <w:t>05</w:t>
      </w:r>
      <w:r w:rsidR="00AC7A55" w:rsidRPr="008E56AE">
        <w:rPr>
          <w:rFonts w:ascii="Times New Roman" w:hAnsi="Times New Roman" w:cs="Times New Roman"/>
        </w:rPr>
        <w:t xml:space="preserve"> de </w:t>
      </w:r>
      <w:r w:rsidR="00935231">
        <w:rPr>
          <w:rFonts w:ascii="Times New Roman" w:hAnsi="Times New Roman" w:cs="Times New Roman"/>
        </w:rPr>
        <w:t xml:space="preserve">fevereiro </w:t>
      </w:r>
      <w:r w:rsidR="004A3FAD" w:rsidRPr="008E56AE">
        <w:rPr>
          <w:rFonts w:ascii="Times New Roman" w:hAnsi="Times New Roman" w:cs="Times New Roman"/>
        </w:rPr>
        <w:t>de 20</w:t>
      </w:r>
      <w:r w:rsidR="008E56AE">
        <w:rPr>
          <w:rFonts w:ascii="Times New Roman" w:hAnsi="Times New Roman" w:cs="Times New Roman"/>
        </w:rPr>
        <w:t>20</w:t>
      </w:r>
      <w:r w:rsidRPr="008E56AE">
        <w:rPr>
          <w:rFonts w:ascii="Times New Roman" w:hAnsi="Times New Roman" w:cs="Times New Roman"/>
        </w:rPr>
        <w:t>.</w:t>
      </w:r>
    </w:p>
    <w:p w:rsidR="008229F3" w:rsidRPr="008E56AE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8E56AE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8E56AE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E56AE">
        <w:rPr>
          <w:rFonts w:ascii="Times New Roman" w:hAnsi="Times New Roman" w:cs="Times New Roman"/>
          <w:b/>
        </w:rPr>
        <w:t>José Roberto Geraldine Junior</w:t>
      </w:r>
    </w:p>
    <w:p w:rsidR="00060895" w:rsidRPr="008E56AE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E56AE">
        <w:rPr>
          <w:rFonts w:ascii="Times New Roman" w:hAnsi="Times New Roman" w:cs="Times New Roman"/>
        </w:rPr>
        <w:t xml:space="preserve">Presidente </w:t>
      </w:r>
      <w:r w:rsidR="00071422" w:rsidRPr="008E56AE">
        <w:rPr>
          <w:rFonts w:ascii="Times New Roman" w:hAnsi="Times New Roman" w:cs="Times New Roman"/>
        </w:rPr>
        <w:t xml:space="preserve">do </w:t>
      </w:r>
      <w:r w:rsidRPr="008E56AE">
        <w:rPr>
          <w:rFonts w:ascii="Times New Roman" w:hAnsi="Times New Roman" w:cs="Times New Roman"/>
        </w:rPr>
        <w:t>CAU/SP</w:t>
      </w: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Pr="008E56AE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77EB1" w:rsidRDefault="00477EB1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77EB1" w:rsidRDefault="00477EB1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77EB1" w:rsidRDefault="00477EB1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77EB1" w:rsidRDefault="00477EB1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77EB1" w:rsidRPr="008E56AE" w:rsidRDefault="00477EB1" w:rsidP="00477EB1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Publicada em 06/02/2020.</w:t>
      </w:r>
    </w:p>
    <w:sectPr w:rsidR="00477EB1" w:rsidRPr="008E56AE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935231">
              <w:rPr>
                <w:rFonts w:ascii="Times New Roman" w:hAnsi="Times New Roman" w:cs="Times New Roman"/>
              </w:rPr>
              <w:t>189</w:t>
            </w:r>
            <w:r w:rsidR="00746B05" w:rsidRPr="00EF7841">
              <w:rPr>
                <w:rFonts w:ascii="Times New Roman" w:hAnsi="Times New Roman" w:cs="Times New Roman"/>
              </w:rPr>
              <w:t>/20</w:t>
            </w:r>
            <w:r w:rsidR="008E56AE">
              <w:rPr>
                <w:rFonts w:ascii="Times New Roman" w:hAnsi="Times New Roman" w:cs="Times New Roman"/>
              </w:rPr>
              <w:t>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F3EB8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0F3EB8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FA1"/>
    <w:rsid w:val="0004035A"/>
    <w:rsid w:val="000451B7"/>
    <w:rsid w:val="00060895"/>
    <w:rsid w:val="0006739C"/>
    <w:rsid w:val="00071422"/>
    <w:rsid w:val="000876C4"/>
    <w:rsid w:val="000949B9"/>
    <w:rsid w:val="000B051D"/>
    <w:rsid w:val="000C120C"/>
    <w:rsid w:val="000C3EF0"/>
    <w:rsid w:val="000D1EF1"/>
    <w:rsid w:val="000D322A"/>
    <w:rsid w:val="000E3884"/>
    <w:rsid w:val="000F18EF"/>
    <w:rsid w:val="000F3EB8"/>
    <w:rsid w:val="000F7822"/>
    <w:rsid w:val="000F7B03"/>
    <w:rsid w:val="00113775"/>
    <w:rsid w:val="00114827"/>
    <w:rsid w:val="00114EFD"/>
    <w:rsid w:val="0012735F"/>
    <w:rsid w:val="00133D92"/>
    <w:rsid w:val="00137ADF"/>
    <w:rsid w:val="0014055E"/>
    <w:rsid w:val="001422C1"/>
    <w:rsid w:val="00144205"/>
    <w:rsid w:val="001456A1"/>
    <w:rsid w:val="0014696F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A1A42"/>
    <w:rsid w:val="003B1B7C"/>
    <w:rsid w:val="003D40C2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77EB1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6B2690"/>
    <w:rsid w:val="006D1475"/>
    <w:rsid w:val="00702D10"/>
    <w:rsid w:val="00716CF6"/>
    <w:rsid w:val="00746830"/>
    <w:rsid w:val="00746B05"/>
    <w:rsid w:val="00753DE7"/>
    <w:rsid w:val="00757B5B"/>
    <w:rsid w:val="0076762E"/>
    <w:rsid w:val="00772BFC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D77CB"/>
    <w:rsid w:val="008E56AE"/>
    <w:rsid w:val="008F48DD"/>
    <w:rsid w:val="008F7013"/>
    <w:rsid w:val="0090350B"/>
    <w:rsid w:val="00930616"/>
    <w:rsid w:val="00935231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B162D"/>
    <w:rsid w:val="00AC46FA"/>
    <w:rsid w:val="00AC7A55"/>
    <w:rsid w:val="00AD0A59"/>
    <w:rsid w:val="00AD70F6"/>
    <w:rsid w:val="00AE4384"/>
    <w:rsid w:val="00B43745"/>
    <w:rsid w:val="00B553D1"/>
    <w:rsid w:val="00B56D55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C27FB"/>
    <w:rsid w:val="00CD2F44"/>
    <w:rsid w:val="00CD548B"/>
    <w:rsid w:val="00D0407C"/>
    <w:rsid w:val="00D068C8"/>
    <w:rsid w:val="00D306A3"/>
    <w:rsid w:val="00D45300"/>
    <w:rsid w:val="00DA4524"/>
    <w:rsid w:val="00DC0564"/>
    <w:rsid w:val="00DC24BB"/>
    <w:rsid w:val="00DC6634"/>
    <w:rsid w:val="00DE08D0"/>
    <w:rsid w:val="00DE7169"/>
    <w:rsid w:val="00DF3800"/>
    <w:rsid w:val="00E04743"/>
    <w:rsid w:val="00E31180"/>
    <w:rsid w:val="00E4002C"/>
    <w:rsid w:val="00E405D1"/>
    <w:rsid w:val="00E56533"/>
    <w:rsid w:val="00E57B9C"/>
    <w:rsid w:val="00E8256E"/>
    <w:rsid w:val="00E91ECD"/>
    <w:rsid w:val="00E92026"/>
    <w:rsid w:val="00E94CA2"/>
    <w:rsid w:val="00EA1BEA"/>
    <w:rsid w:val="00EB0D68"/>
    <w:rsid w:val="00EC597D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EBE9-981F-4DA2-AAD8-889D9146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617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27</cp:revision>
  <cp:lastPrinted>2020-02-05T20:36:00Z</cp:lastPrinted>
  <dcterms:created xsi:type="dcterms:W3CDTF">2018-10-09T18:25:00Z</dcterms:created>
  <dcterms:modified xsi:type="dcterms:W3CDTF">2020-02-10T21:07:00Z</dcterms:modified>
</cp:coreProperties>
</file>