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BE1E1A">
        <w:rPr>
          <w:rFonts w:ascii="Times New Roman" w:hAnsi="Times New Roman"/>
          <w:b/>
          <w:bCs/>
        </w:rPr>
        <w:t>18</w:t>
      </w:r>
      <w:r w:rsidR="00A567DA">
        <w:rPr>
          <w:rFonts w:ascii="Times New Roman" w:hAnsi="Times New Roman"/>
          <w:b/>
          <w:bCs/>
        </w:rPr>
        <w:t>8</w:t>
      </w:r>
      <w:r w:rsidRPr="009B3996">
        <w:rPr>
          <w:rFonts w:ascii="Times New Roman" w:hAnsi="Times New Roman"/>
          <w:b/>
          <w:bCs/>
        </w:rPr>
        <w:t xml:space="preserve">, DE </w:t>
      </w:r>
      <w:r w:rsidR="00AD3903">
        <w:rPr>
          <w:rFonts w:ascii="Times New Roman" w:hAnsi="Times New Roman"/>
          <w:b/>
          <w:bCs/>
        </w:rPr>
        <w:t>30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5870" w:rsidRDefault="00785870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785870">
        <w:rPr>
          <w:rFonts w:ascii="Times New Roman" w:hAnsi="Times New Roman" w:cs="Times New Roman"/>
          <w:color w:val="auto"/>
          <w:sz w:val="22"/>
          <w:szCs w:val="22"/>
        </w:rPr>
        <w:t>profissionais ocupantes de emprego público efetivo para atuar como assessores técnicos da Comissão Eleitoral do Conselho de Arquitetura e Urbanismo de São Paulo (CE-SP)</w:t>
      </w:r>
      <w:r w:rsidR="00F0260E">
        <w:rPr>
          <w:rFonts w:ascii="Times New Roman" w:hAnsi="Times New Roman" w:cs="Times New Roman"/>
          <w:color w:val="auto"/>
          <w:sz w:val="22"/>
          <w:szCs w:val="22"/>
        </w:rPr>
        <w:t xml:space="preserve"> no processo eleitoral de 2020</w:t>
      </w:r>
      <w:r w:rsidR="0078587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785870" w:rsidRPr="009B3996" w:rsidRDefault="00785870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</w:t>
      </w:r>
      <w:r w:rsidRPr="00F0260E">
        <w:rPr>
          <w:rFonts w:ascii="Times New Roman" w:hAnsi="Times New Roman"/>
        </w:rPr>
        <w:t xml:space="preserve">art. 35, incisos III, da Lei n° 12.378, de 31 de dezembro de 2010 e com fundamento nas disposições contidas no Art. </w:t>
      </w:r>
      <w:r w:rsidR="00B125F7" w:rsidRPr="00F0260E">
        <w:rPr>
          <w:rFonts w:ascii="Times New Roman" w:hAnsi="Times New Roman"/>
        </w:rPr>
        <w:t>155</w:t>
      </w:r>
      <w:r w:rsidRPr="00F0260E">
        <w:rPr>
          <w:rFonts w:ascii="Times New Roman" w:hAnsi="Times New Roman"/>
        </w:rPr>
        <w:t>, do Regimento Interno do CAU/SP, e aind</w:t>
      </w:r>
      <w:r w:rsidR="00B327B9" w:rsidRPr="00F0260E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85870" w:rsidRDefault="0078587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Resolução CAU/BR n.º 179, de 22 de agosto de 2019, que aprovou o Regulamento Eleitoral para as Eleições de Conselheiros Titulares e respectivos Suplentes de Conselheiro do Conselho de Arquitetura e Urbanismo do Brasil (CAU/BR) e dos Conselhos de Arquitetura e Urbanismo dos Estados e do Distrito Federal (CAU/UF);</w:t>
      </w:r>
    </w:p>
    <w:p w:rsidR="00785870" w:rsidRDefault="0078587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8587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 o artigo 39, </w:t>
      </w:r>
      <w:r w:rsidRPr="00785870">
        <w:rPr>
          <w:rFonts w:ascii="Times New Roman" w:hAnsi="Times New Roman"/>
          <w:i/>
        </w:rPr>
        <w:t>caput</w:t>
      </w:r>
      <w:r>
        <w:rPr>
          <w:rFonts w:ascii="Times New Roman" w:hAnsi="Times New Roman"/>
        </w:rPr>
        <w:t xml:space="preserve">, da mencionada Resolução determina que </w:t>
      </w:r>
      <w:r w:rsidRPr="00785870">
        <w:rPr>
          <w:rFonts w:ascii="Times New Roman" w:hAnsi="Times New Roman"/>
          <w:i/>
        </w:rPr>
        <w:t>“O presidente do CAU/UF designará, por meio de portaria, ao menos um profissional, dentre os ocupantes de emprego de provimento efetivo, para atuar como assessor técnico da CE-UF, no prazo estabelecido no Calendário eleitoral”</w:t>
      </w:r>
      <w:r>
        <w:rPr>
          <w:rFonts w:ascii="Times New Roman" w:hAnsi="Times New Roman"/>
        </w:rPr>
        <w:t xml:space="preserve">; </w:t>
      </w:r>
      <w:r w:rsidR="00B314F3" w:rsidRPr="009B3996">
        <w:rPr>
          <w:rFonts w:ascii="Times New Roman" w:hAnsi="Times New Roman"/>
        </w:rPr>
        <w:t>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785870">
        <w:rPr>
          <w:rFonts w:ascii="Times New Roman" w:hAnsi="Times New Roman"/>
        </w:rPr>
        <w:t>a necessidade de assessoria técnica e jurídica à Comissão Eleitoral</w:t>
      </w:r>
      <w:r w:rsidR="00F0260E">
        <w:rPr>
          <w:rFonts w:ascii="Times New Roman" w:hAnsi="Times New Roman"/>
        </w:rPr>
        <w:t xml:space="preserve"> do Conselho de Arquitetura e Urbanismo de São Paulo (CE-SP)</w:t>
      </w:r>
      <w:r w:rsidR="00785870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F0260E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</w:t>
      </w:r>
      <w:r w:rsidR="00785870">
        <w:rPr>
          <w:rFonts w:ascii="Times New Roman" w:hAnsi="Times New Roman" w:cs="Times New Roman"/>
          <w:color w:val="auto"/>
          <w:sz w:val="22"/>
          <w:szCs w:val="22"/>
        </w:rPr>
        <w:t xml:space="preserve">atuar como assessores técnicos da Comissão Eleitoral do Conselho de Arquitetura e Urbanismo de São Paulo (CE-SP), instituída pela Deliberação Plenária DPOSP n.º </w:t>
      </w:r>
      <w:r w:rsidR="00015DF7">
        <w:rPr>
          <w:rFonts w:ascii="Times New Roman" w:hAnsi="Times New Roman" w:cs="Times New Roman"/>
          <w:color w:val="auto"/>
          <w:sz w:val="22"/>
          <w:szCs w:val="22"/>
        </w:rPr>
        <w:t>0319-09/2020</w:t>
      </w:r>
      <w:r w:rsidR="00785870">
        <w:rPr>
          <w:rFonts w:ascii="Times New Roman" w:hAnsi="Times New Roman" w:cs="Times New Roman"/>
          <w:color w:val="auto"/>
          <w:sz w:val="22"/>
          <w:szCs w:val="22"/>
        </w:rPr>
        <w:t xml:space="preserve">, de 30 de janeiro de 2020, os seguintes profissionais ocupantes de emprego público de provimento efetivo: </w:t>
      </w:r>
    </w:p>
    <w:p w:rsidR="00F0260E" w:rsidRDefault="00F0260E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5870" w:rsidRDefault="00F0260E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I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–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Gisele Gomes de Vitto</w:t>
      </w:r>
      <w:r w:rsidR="00785870">
        <w:rPr>
          <w:rFonts w:ascii="Times New Roman" w:hAnsi="Times New Roman" w:cs="Times New Roman"/>
          <w:color w:val="auto"/>
          <w:sz w:val="22"/>
          <w:szCs w:val="22"/>
        </w:rPr>
        <w:t xml:space="preserve">, Analista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Executiva Administrativa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140</w:t>
      </w:r>
      <w:r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:rsidR="00F0260E" w:rsidRDefault="00F0260E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II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–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Carlos Eduardo de Lima, Analista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Técnico Jurídico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AD3903">
        <w:rPr>
          <w:rFonts w:ascii="Times New Roman" w:hAnsi="Times New Roman" w:cs="Times New Roman"/>
          <w:color w:val="auto"/>
          <w:sz w:val="22"/>
          <w:szCs w:val="22"/>
        </w:rPr>
        <w:t>309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F0260E" w:rsidRDefault="00F0260E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5F6D3D">
        <w:rPr>
          <w:rFonts w:ascii="Times New Roman" w:hAnsi="Times New Roman"/>
        </w:rPr>
        <w:t>A vigência das nomeações de que trata o art. 1º será coincidente à vigência da Comissão Eleitoral do Conselho de Arquitetura e Urbanismo de São Paulo (CE-SP).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5F6D3D">
        <w:rPr>
          <w:rFonts w:ascii="Times New Roman" w:hAnsi="Times New Roman"/>
        </w:rPr>
        <w:t xml:space="preserve">na de sua </w:t>
      </w:r>
      <w:r w:rsidR="00023B61">
        <w:rPr>
          <w:rFonts w:ascii="Times New Roman" w:hAnsi="Times New Roman"/>
        </w:rPr>
        <w:t>publicação no sítio eletrônico do CAU/SP</w:t>
      </w:r>
      <w:r w:rsidR="005F6D3D">
        <w:rPr>
          <w:rFonts w:ascii="Times New Roman" w:hAnsi="Times New Roman"/>
        </w:rPr>
        <w:t>, revogando-se automaticamente ao término do prazo indicado no art. 2º.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F6D3D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F6D3D">
        <w:rPr>
          <w:rFonts w:ascii="Times New Roman" w:hAnsi="Times New Roman" w:cs="Times New Roman"/>
          <w:color w:val="auto"/>
          <w:sz w:val="22"/>
          <w:szCs w:val="22"/>
        </w:rPr>
        <w:t>30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janeiro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F6D3D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F6D3D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F6D3D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C93AEF" w:rsidP="005F6D3D">
      <w:pPr>
        <w:tabs>
          <w:tab w:val="center" w:pos="4535"/>
          <w:tab w:val="left" w:pos="7605"/>
        </w:tabs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5F6D3D" w:rsidRDefault="005F6D3D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C37889" w:rsidRDefault="00C37889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Publicado em 31 de janeiro de 2020.</w:t>
      </w:r>
      <w:bookmarkStart w:id="0" w:name="_GoBack"/>
      <w:bookmarkEnd w:id="0"/>
    </w:p>
    <w:sectPr w:rsidR="00C37889" w:rsidSect="00353D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B61" w:rsidRDefault="00023B6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5F6D3D" w:rsidRPr="005F6D3D">
              <w:rPr>
                <w:rFonts w:ascii="Times New Roman" w:hAnsi="Times New Roman"/>
                <w:sz w:val="20"/>
                <w:szCs w:val="20"/>
              </w:rPr>
              <w:t>188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C37889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C37889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B61" w:rsidRDefault="00023B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C378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C378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5DF7"/>
    <w:rsid w:val="00023B61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F324D"/>
    <w:rsid w:val="005F6D3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6A65"/>
    <w:rsid w:val="00785870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B3996"/>
    <w:rsid w:val="009C4E1E"/>
    <w:rsid w:val="00A14C20"/>
    <w:rsid w:val="00A25906"/>
    <w:rsid w:val="00A567DA"/>
    <w:rsid w:val="00A82805"/>
    <w:rsid w:val="00AA3892"/>
    <w:rsid w:val="00AD3903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889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0260E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uiPriority w:val="34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353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Marília Cândido Pegorin</cp:lastModifiedBy>
  <cp:revision>45</cp:revision>
  <cp:lastPrinted>2020-01-09T19:35:00Z</cp:lastPrinted>
  <dcterms:created xsi:type="dcterms:W3CDTF">2019-05-02T19:21:00Z</dcterms:created>
  <dcterms:modified xsi:type="dcterms:W3CDTF">2020-01-31T12:37:00Z</dcterms:modified>
</cp:coreProperties>
</file>