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993B87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993B87">
        <w:rPr>
          <w:rFonts w:ascii="Times New Roman" w:hAnsi="Times New Roman" w:cs="Times New Roman"/>
          <w:b/>
        </w:rPr>
        <w:tab/>
      </w:r>
      <w:r w:rsidR="00E94CA2" w:rsidRPr="00993B87">
        <w:rPr>
          <w:rFonts w:ascii="Times New Roman" w:hAnsi="Times New Roman" w:cs="Times New Roman"/>
          <w:b/>
        </w:rPr>
        <w:t xml:space="preserve">PORTARIA </w:t>
      </w:r>
      <w:r w:rsidR="00ED0942" w:rsidRPr="00993B87">
        <w:rPr>
          <w:rFonts w:ascii="Times New Roman" w:hAnsi="Times New Roman" w:cs="Times New Roman"/>
          <w:b/>
        </w:rPr>
        <w:t xml:space="preserve">PRESIDENCIAL </w:t>
      </w:r>
      <w:r w:rsidR="00E94CA2" w:rsidRPr="00993B87">
        <w:rPr>
          <w:rFonts w:ascii="Times New Roman" w:hAnsi="Times New Roman" w:cs="Times New Roman"/>
          <w:b/>
        </w:rPr>
        <w:t xml:space="preserve">CAU/SP Nº </w:t>
      </w:r>
      <w:r w:rsidR="00993B87">
        <w:rPr>
          <w:rFonts w:ascii="Times New Roman" w:hAnsi="Times New Roman" w:cs="Times New Roman"/>
          <w:b/>
        </w:rPr>
        <w:t>179</w:t>
      </w:r>
      <w:r w:rsidR="00E94CA2" w:rsidRPr="00993B87">
        <w:rPr>
          <w:rFonts w:ascii="Times New Roman" w:hAnsi="Times New Roman" w:cs="Times New Roman"/>
          <w:b/>
        </w:rPr>
        <w:t xml:space="preserve">, DE </w:t>
      </w:r>
      <w:r w:rsidR="00993B87">
        <w:rPr>
          <w:rFonts w:ascii="Times New Roman" w:hAnsi="Times New Roman" w:cs="Times New Roman"/>
          <w:b/>
        </w:rPr>
        <w:t>0</w:t>
      </w:r>
      <w:r w:rsidR="001A3819">
        <w:rPr>
          <w:rFonts w:ascii="Times New Roman" w:hAnsi="Times New Roman" w:cs="Times New Roman"/>
          <w:b/>
        </w:rPr>
        <w:t>8</w:t>
      </w:r>
      <w:r w:rsidR="00ED0942" w:rsidRPr="00993B87">
        <w:rPr>
          <w:rFonts w:ascii="Times New Roman" w:hAnsi="Times New Roman" w:cs="Times New Roman"/>
          <w:b/>
        </w:rPr>
        <w:t xml:space="preserve"> DE </w:t>
      </w:r>
      <w:r w:rsidR="00772984" w:rsidRPr="00993B87">
        <w:rPr>
          <w:rFonts w:ascii="Times New Roman" w:hAnsi="Times New Roman" w:cs="Times New Roman"/>
          <w:b/>
        </w:rPr>
        <w:t>JANEIRO</w:t>
      </w:r>
      <w:r w:rsidR="00AD0A59" w:rsidRPr="00993B87">
        <w:rPr>
          <w:rFonts w:ascii="Times New Roman" w:hAnsi="Times New Roman" w:cs="Times New Roman"/>
          <w:b/>
        </w:rPr>
        <w:t xml:space="preserve"> DE 20</w:t>
      </w:r>
      <w:r w:rsidR="00772984" w:rsidRPr="00993B87">
        <w:rPr>
          <w:rFonts w:ascii="Times New Roman" w:hAnsi="Times New Roman" w:cs="Times New Roman"/>
          <w:b/>
        </w:rPr>
        <w:t>20</w:t>
      </w:r>
      <w:r w:rsidR="00E94CA2" w:rsidRPr="00993B87">
        <w:rPr>
          <w:rFonts w:ascii="Times New Roman" w:hAnsi="Times New Roman" w:cs="Times New Roman"/>
          <w:b/>
        </w:rPr>
        <w:t>.</w:t>
      </w:r>
    </w:p>
    <w:p w:rsidR="00421204" w:rsidRPr="00993B87" w:rsidRDefault="00421204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 xml:space="preserve">Designa equipe técnica responsável pela análise dos planos de trabalho relativos aos projetos classificados no </w:t>
      </w:r>
      <w:r w:rsidR="00AC7A55" w:rsidRPr="00993B87">
        <w:rPr>
          <w:rFonts w:ascii="Times New Roman" w:hAnsi="Times New Roman" w:cs="Times New Roman"/>
        </w:rPr>
        <w:t xml:space="preserve">Chamamento Público nº </w:t>
      </w:r>
      <w:r w:rsidR="00772984" w:rsidRPr="00993B87">
        <w:rPr>
          <w:rFonts w:ascii="Times New Roman" w:hAnsi="Times New Roman" w:cs="Times New Roman"/>
        </w:rPr>
        <w:t>00</w:t>
      </w:r>
      <w:r w:rsidR="007A3724" w:rsidRPr="00993B87">
        <w:rPr>
          <w:rFonts w:ascii="Times New Roman" w:hAnsi="Times New Roman" w:cs="Times New Roman"/>
        </w:rPr>
        <w:t>5</w:t>
      </w:r>
      <w:r w:rsidRPr="00993B87">
        <w:rPr>
          <w:rFonts w:ascii="Times New Roman" w:hAnsi="Times New Roman" w:cs="Times New Roman"/>
        </w:rPr>
        <w:t>/201</w:t>
      </w:r>
      <w:r w:rsidR="00AD70F6" w:rsidRPr="00993B87">
        <w:rPr>
          <w:rFonts w:ascii="Times New Roman" w:hAnsi="Times New Roman" w:cs="Times New Roman"/>
        </w:rPr>
        <w:t>9</w:t>
      </w:r>
      <w:r w:rsidRPr="00993B87">
        <w:rPr>
          <w:rFonts w:ascii="Times New Roman" w:hAnsi="Times New Roman" w:cs="Times New Roman"/>
        </w:rPr>
        <w:t xml:space="preserve">, no âmbito do Processo Administrativo nº </w:t>
      </w:r>
      <w:r w:rsidR="000D1EF1" w:rsidRPr="00993B87">
        <w:rPr>
          <w:rFonts w:ascii="Times New Roman" w:hAnsi="Times New Roman" w:cs="Times New Roman"/>
        </w:rPr>
        <w:t>0</w:t>
      </w:r>
      <w:r w:rsidR="00772984" w:rsidRPr="00993B87">
        <w:rPr>
          <w:rFonts w:ascii="Times New Roman" w:hAnsi="Times New Roman" w:cs="Times New Roman"/>
        </w:rPr>
        <w:t>9</w:t>
      </w:r>
      <w:r w:rsidR="007A3724" w:rsidRPr="00993B87">
        <w:rPr>
          <w:rFonts w:ascii="Times New Roman" w:hAnsi="Times New Roman" w:cs="Times New Roman"/>
        </w:rPr>
        <w:t>8</w:t>
      </w:r>
      <w:r w:rsidRPr="00993B87">
        <w:rPr>
          <w:rFonts w:ascii="Times New Roman" w:hAnsi="Times New Roman" w:cs="Times New Roman"/>
        </w:rPr>
        <w:t>/201</w:t>
      </w:r>
      <w:r w:rsidR="00AD70F6" w:rsidRPr="00993B87">
        <w:rPr>
          <w:rFonts w:ascii="Times New Roman" w:hAnsi="Times New Roman" w:cs="Times New Roman"/>
        </w:rPr>
        <w:t>9</w:t>
      </w:r>
      <w:r w:rsidRPr="00993B87">
        <w:rPr>
          <w:rFonts w:ascii="Times New Roman" w:hAnsi="Times New Roman" w:cs="Times New Roman"/>
        </w:rPr>
        <w:t>.</w:t>
      </w:r>
    </w:p>
    <w:p w:rsidR="0045544C" w:rsidRPr="00993B87" w:rsidRDefault="0045544C" w:rsidP="0045544C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8327ED" w:rsidRPr="00993B87">
        <w:rPr>
          <w:rFonts w:ascii="Times New Roman" w:hAnsi="Times New Roman" w:cs="Times New Roman"/>
        </w:rPr>
        <w:t>155</w:t>
      </w:r>
      <w:r w:rsidRPr="00993B87">
        <w:rPr>
          <w:rFonts w:ascii="Times New Roman" w:hAnsi="Times New Roman" w:cs="Times New Roman"/>
        </w:rPr>
        <w:t>, do Regimento Interno do CAU/SP, e ainda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Considerando o disposto na Lei nº 13.019, de 31 de julho de 2014 e suas posteriores alterações e no Decreto nº 8.726, de 27 de abril de 2016, que estabelecem e regulamentam respectivamente o regime jurídico das parcerias entre a administração pública e as organizações da sociedade civil;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327ED" w:rsidRPr="00993B87" w:rsidRDefault="008327ED" w:rsidP="008327E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993B87">
        <w:rPr>
          <w:rFonts w:ascii="Times New Roman" w:hAnsi="Times New Roman" w:cs="Times New Roman"/>
        </w:rPr>
        <w:t>Considerando a Portaria CAU/SP nº 100, de 23 de junho de 2016, alterada pela Portaria CAU/SP n.º 155, de 22 de março de 2018, 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993B87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17710" w:rsidRPr="00993B87" w:rsidRDefault="00C17710" w:rsidP="00993B87">
      <w:pPr>
        <w:pStyle w:val="Corpodetexto"/>
        <w:rPr>
          <w:rFonts w:ascii="Times New Roman" w:hAnsi="Times New Roman"/>
          <w:sz w:val="22"/>
          <w:szCs w:val="22"/>
          <w:lang w:val="pt-BR"/>
        </w:rPr>
      </w:pPr>
      <w:r w:rsidRPr="00993B87"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 w:rsidRPr="00993B87">
        <w:rPr>
          <w:rFonts w:ascii="Times New Roman" w:hAnsi="Times New Roman"/>
          <w:sz w:val="22"/>
          <w:szCs w:val="22"/>
          <w:lang w:val="pt-BR"/>
        </w:rPr>
        <w:t>098/2019</w:t>
      </w:r>
      <w:r w:rsidRPr="00993B87">
        <w:rPr>
          <w:rFonts w:ascii="Times New Roman" w:hAnsi="Times New Roman"/>
          <w:sz w:val="22"/>
          <w:szCs w:val="22"/>
        </w:rPr>
        <w:t xml:space="preserve">, para a realização de chamamento público que terá por objeto </w:t>
      </w:r>
      <w:r w:rsidRPr="00993B87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 visando </w:t>
      </w:r>
      <w:r w:rsidRPr="00993B87">
        <w:rPr>
          <w:rFonts w:ascii="Times New Roman" w:hAnsi="Times New Roman"/>
          <w:sz w:val="22"/>
          <w:szCs w:val="22"/>
        </w:rPr>
        <w:t>a promoção de ações e atividades que, através da difusão do conhecimento técnico, científico e cultural, valorizem a categoria profissional aproximando-a da sociedade em geral</w:t>
      </w:r>
      <w:r w:rsidRPr="00993B87">
        <w:rPr>
          <w:rFonts w:ascii="Times New Roman" w:hAnsi="Times New Roman"/>
          <w:sz w:val="22"/>
          <w:szCs w:val="22"/>
          <w:lang w:val="pt-BR"/>
        </w:rPr>
        <w:t>;</w:t>
      </w:r>
    </w:p>
    <w:p w:rsidR="00AC7A55" w:rsidRPr="00993B87" w:rsidRDefault="00AC7A55" w:rsidP="0045544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45544C" w:rsidRPr="00993B87" w:rsidRDefault="0045544C" w:rsidP="00AC7A55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993B87">
        <w:rPr>
          <w:rFonts w:ascii="Times New Roman" w:hAnsi="Times New Roman"/>
          <w:sz w:val="22"/>
          <w:szCs w:val="22"/>
          <w:lang w:val="pt-BR"/>
        </w:rPr>
        <w:t>Considerando que os atos normativos acima descritos determinam a instauração de uma Equipe Técnica responsável pela análise dos planos de trabalho relativos aos projetos classificados na Chamada Pública nº 00</w:t>
      </w:r>
      <w:r w:rsidR="00772984" w:rsidRPr="00993B87">
        <w:rPr>
          <w:rFonts w:ascii="Times New Roman" w:hAnsi="Times New Roman"/>
          <w:sz w:val="22"/>
          <w:szCs w:val="22"/>
          <w:lang w:val="pt-BR"/>
        </w:rPr>
        <w:t>5</w:t>
      </w:r>
      <w:r w:rsidRPr="00993B87">
        <w:rPr>
          <w:rFonts w:ascii="Times New Roman" w:hAnsi="Times New Roman"/>
          <w:sz w:val="22"/>
          <w:szCs w:val="22"/>
          <w:lang w:val="pt-BR"/>
        </w:rPr>
        <w:t>/201</w:t>
      </w:r>
      <w:r w:rsidR="00AD70F6" w:rsidRPr="00993B87">
        <w:rPr>
          <w:rFonts w:ascii="Times New Roman" w:hAnsi="Times New Roman"/>
          <w:sz w:val="22"/>
          <w:szCs w:val="22"/>
          <w:lang w:val="pt-BR"/>
        </w:rPr>
        <w:t>9</w:t>
      </w:r>
      <w:r w:rsidRPr="00993B87">
        <w:rPr>
          <w:rFonts w:ascii="Times New Roman" w:hAnsi="Times New Roman"/>
          <w:sz w:val="22"/>
          <w:szCs w:val="22"/>
          <w:lang w:val="pt-BR"/>
        </w:rPr>
        <w:t xml:space="preserve"> decorrente do Processo Administrativo nº </w:t>
      </w:r>
      <w:r w:rsidR="000D1EF1" w:rsidRPr="00993B87">
        <w:rPr>
          <w:rFonts w:ascii="Times New Roman" w:hAnsi="Times New Roman"/>
          <w:sz w:val="22"/>
          <w:szCs w:val="22"/>
          <w:lang w:val="pt-BR"/>
        </w:rPr>
        <w:t>0</w:t>
      </w:r>
      <w:r w:rsidR="00772984" w:rsidRPr="00993B87">
        <w:rPr>
          <w:rFonts w:ascii="Times New Roman" w:hAnsi="Times New Roman"/>
          <w:sz w:val="22"/>
          <w:szCs w:val="22"/>
          <w:lang w:val="pt-BR"/>
        </w:rPr>
        <w:t>98</w:t>
      </w:r>
      <w:r w:rsidRPr="00993B87">
        <w:rPr>
          <w:rFonts w:ascii="Times New Roman" w:hAnsi="Times New Roman"/>
          <w:sz w:val="22"/>
          <w:szCs w:val="22"/>
          <w:lang w:val="pt-BR"/>
        </w:rPr>
        <w:t>/201</w:t>
      </w:r>
      <w:r w:rsidR="00AD70F6" w:rsidRPr="00993B87">
        <w:rPr>
          <w:rFonts w:ascii="Times New Roman" w:hAnsi="Times New Roman"/>
          <w:sz w:val="22"/>
          <w:szCs w:val="22"/>
          <w:lang w:val="pt-BR"/>
        </w:rPr>
        <w:t>9</w:t>
      </w:r>
      <w:r w:rsidRPr="00993B87">
        <w:rPr>
          <w:rFonts w:ascii="Times New Roman" w:hAnsi="Times New Roman"/>
          <w:sz w:val="22"/>
          <w:szCs w:val="22"/>
          <w:lang w:val="pt-BR"/>
        </w:rPr>
        <w:t>;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993B87">
        <w:rPr>
          <w:rFonts w:ascii="Times New Roman" w:hAnsi="Times New Roman" w:cs="Times New Roman"/>
          <w:b/>
        </w:rPr>
        <w:t>RESOLVE:</w:t>
      </w:r>
    </w:p>
    <w:p w:rsidR="0045544C" w:rsidRPr="00993B87" w:rsidRDefault="0045544C" w:rsidP="0045544C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993B87">
        <w:rPr>
          <w:rFonts w:ascii="Times New Roman" w:hAnsi="Times New Roman" w:cs="Times New Roman"/>
          <w:b/>
        </w:rPr>
        <w:tab/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Art. 1º</w:t>
      </w:r>
      <w:r w:rsidRPr="00993B87">
        <w:rPr>
          <w:rFonts w:ascii="Times New Roman" w:hAnsi="Times New Roman" w:cs="Times New Roman"/>
          <w:b/>
        </w:rPr>
        <w:t xml:space="preserve"> </w:t>
      </w:r>
      <w:r w:rsidRPr="00993B87">
        <w:rPr>
          <w:rFonts w:ascii="Times New Roman" w:hAnsi="Times New Roman" w:cs="Times New Roman"/>
        </w:rPr>
        <w:t>Designar a Equipe Técnica responsável pela análise dos planos de trabalho relativos aos projetos classificados na Chamada Pública nº 00</w:t>
      </w:r>
      <w:r w:rsidR="00772984" w:rsidRPr="00993B87">
        <w:rPr>
          <w:rFonts w:ascii="Times New Roman" w:hAnsi="Times New Roman" w:cs="Times New Roman"/>
        </w:rPr>
        <w:t>5</w:t>
      </w:r>
      <w:r w:rsidRPr="00993B87">
        <w:rPr>
          <w:rFonts w:ascii="Times New Roman" w:hAnsi="Times New Roman" w:cs="Times New Roman"/>
        </w:rPr>
        <w:t>/201</w:t>
      </w:r>
      <w:r w:rsidR="00AD70F6" w:rsidRPr="00993B87">
        <w:rPr>
          <w:rFonts w:ascii="Times New Roman" w:hAnsi="Times New Roman" w:cs="Times New Roman"/>
        </w:rPr>
        <w:t>9</w:t>
      </w:r>
      <w:r w:rsidRPr="00993B87">
        <w:rPr>
          <w:rFonts w:ascii="Times New Roman" w:hAnsi="Times New Roman" w:cs="Times New Roman"/>
        </w:rPr>
        <w:t xml:space="preserve">, Processo Administrativo nº </w:t>
      </w:r>
      <w:r w:rsidR="00AD70F6" w:rsidRPr="00993B87">
        <w:rPr>
          <w:rFonts w:ascii="Times New Roman" w:hAnsi="Times New Roman" w:cs="Times New Roman"/>
        </w:rPr>
        <w:t>0</w:t>
      </w:r>
      <w:r w:rsidR="00772984" w:rsidRPr="00993B87">
        <w:rPr>
          <w:rFonts w:ascii="Times New Roman" w:hAnsi="Times New Roman" w:cs="Times New Roman"/>
        </w:rPr>
        <w:t>98</w:t>
      </w:r>
      <w:r w:rsidRPr="00993B87">
        <w:rPr>
          <w:rFonts w:ascii="Times New Roman" w:hAnsi="Times New Roman" w:cs="Times New Roman"/>
        </w:rPr>
        <w:t>/201</w:t>
      </w:r>
      <w:r w:rsidR="00AD70F6" w:rsidRPr="00993B87">
        <w:rPr>
          <w:rFonts w:ascii="Times New Roman" w:hAnsi="Times New Roman" w:cs="Times New Roman"/>
        </w:rPr>
        <w:t>9</w:t>
      </w:r>
      <w:r w:rsidRPr="00993B87">
        <w:rPr>
          <w:rFonts w:ascii="Times New Roman" w:hAnsi="Times New Roman" w:cs="Times New Roman"/>
        </w:rPr>
        <w:t>, respeitadas as condições e os critérios de seleção estabelecidos no Edital de Chamamento respectivo.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Art. 2º Caberá à Equipe Técnica a emissão de parecer que conterá análise sobre: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O mérito da proposta, em conformidade com a modalidade de parceria adotada;</w:t>
      </w:r>
    </w:p>
    <w:p w:rsidR="0045544C" w:rsidRPr="00993B87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 identidade e a reciprocidade de interesse das partes na realização, em mútua cooperação, da parceria prevista na Lei nº 13.019/2014;</w:t>
      </w:r>
    </w:p>
    <w:p w:rsidR="0045544C" w:rsidRPr="00993B87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 viabilidade da execução da proposta;</w:t>
      </w:r>
    </w:p>
    <w:p w:rsidR="0045544C" w:rsidRPr="00993B87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 verificação do cronograma de desembolso;</w:t>
      </w:r>
    </w:p>
    <w:p w:rsidR="0045544C" w:rsidRPr="00993B87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 descrição de quais serão os meios disponíveis a serem utilizados para a fiscalização da execução da parceria, assim como dos procedimentos que deverão ser adotados para avaliação da execução física e financeira, no cumprimento das metas e objetivos;</w:t>
      </w:r>
    </w:p>
    <w:p w:rsidR="0045544C" w:rsidRPr="00993B87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 designação do gestor da parceria</w:t>
      </w:r>
      <w:r w:rsidR="00EA1BEA" w:rsidRPr="00993B87">
        <w:rPr>
          <w:rFonts w:ascii="Times New Roman" w:hAnsi="Times New Roman" w:cs="Times New Roman"/>
        </w:rPr>
        <w:t>;</w:t>
      </w:r>
    </w:p>
    <w:p w:rsidR="00EA1BEA" w:rsidRPr="00993B87" w:rsidRDefault="00EA1BEA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 designação da comissão de monitoramento e avaliação da parceria; e</w:t>
      </w:r>
    </w:p>
    <w:p w:rsidR="0045544C" w:rsidRPr="00993B87" w:rsidRDefault="0045544C" w:rsidP="0045544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 compatibilidade entre os valores apresentados no plano de trabalho, conforme disposto no § 1º, do artigo 25 e o valor de referência ou teto indicado no edital, conforme disposto no § 8º, do artigo 9º, todos do Decreto nº 8.726/2016.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 xml:space="preserve">Art. 3º A Equipe Técnica de que trata o artigo antecedente será composta pelos seguintes membros: </w:t>
      </w:r>
      <w:r w:rsidR="00EA1BEA" w:rsidRPr="00993B87">
        <w:rPr>
          <w:rFonts w:ascii="Times New Roman" w:hAnsi="Times New Roman" w:cs="Times New Roman"/>
        </w:rPr>
        <w:t xml:space="preserve">Aline Tavares Alves de Oliveira – Assistente – matrícula 171; </w:t>
      </w:r>
      <w:r w:rsidR="0003792F" w:rsidRPr="00993B87">
        <w:rPr>
          <w:rFonts w:ascii="Times New Roman" w:hAnsi="Times New Roman" w:cs="Times New Roman"/>
        </w:rPr>
        <w:t xml:space="preserve">Magnólia Borges </w:t>
      </w:r>
      <w:proofErr w:type="spellStart"/>
      <w:r w:rsidR="0003792F" w:rsidRPr="00993B87">
        <w:rPr>
          <w:rFonts w:ascii="Times New Roman" w:hAnsi="Times New Roman" w:cs="Times New Roman"/>
        </w:rPr>
        <w:t>Accorsi</w:t>
      </w:r>
      <w:proofErr w:type="spellEnd"/>
      <w:r w:rsidR="0003792F" w:rsidRPr="00993B87">
        <w:rPr>
          <w:rFonts w:ascii="Times New Roman" w:hAnsi="Times New Roman" w:cs="Times New Roman"/>
        </w:rPr>
        <w:t xml:space="preserve"> </w:t>
      </w:r>
      <w:proofErr w:type="spellStart"/>
      <w:r w:rsidR="0003792F" w:rsidRPr="00993B87">
        <w:rPr>
          <w:rFonts w:ascii="Times New Roman" w:hAnsi="Times New Roman" w:cs="Times New Roman"/>
        </w:rPr>
        <w:t>Pardi</w:t>
      </w:r>
      <w:proofErr w:type="spellEnd"/>
      <w:r w:rsidR="00AD70F6" w:rsidRPr="00993B87">
        <w:rPr>
          <w:rFonts w:ascii="Times New Roman" w:hAnsi="Times New Roman" w:cs="Times New Roman"/>
        </w:rPr>
        <w:t xml:space="preserve"> – Assistente – matrícula </w:t>
      </w:r>
      <w:r w:rsidR="0003792F" w:rsidRPr="00993B87">
        <w:rPr>
          <w:rFonts w:ascii="Times New Roman" w:hAnsi="Times New Roman" w:cs="Times New Roman"/>
        </w:rPr>
        <w:t>229</w:t>
      </w:r>
      <w:r w:rsidRPr="00993B87">
        <w:rPr>
          <w:rFonts w:ascii="Times New Roman" w:hAnsi="Times New Roman" w:cs="Times New Roman"/>
        </w:rPr>
        <w:t>;</w:t>
      </w:r>
      <w:r w:rsidR="00ED0942" w:rsidRPr="00993B87">
        <w:rPr>
          <w:rFonts w:ascii="Times New Roman" w:hAnsi="Times New Roman" w:cs="Times New Roman"/>
        </w:rPr>
        <w:t xml:space="preserve"> e </w:t>
      </w:r>
      <w:r w:rsidR="0003792F" w:rsidRPr="00993B87">
        <w:rPr>
          <w:rFonts w:ascii="Times New Roman" w:hAnsi="Times New Roman" w:cs="Times New Roman"/>
        </w:rPr>
        <w:t xml:space="preserve">Marcelo Aparecido Gabriel </w:t>
      </w:r>
      <w:r w:rsidRPr="00993B87">
        <w:rPr>
          <w:rFonts w:ascii="Times New Roman" w:hAnsi="Times New Roman" w:cs="Times New Roman"/>
        </w:rPr>
        <w:t>– Assistente</w:t>
      </w:r>
      <w:r w:rsidR="008327ED" w:rsidRPr="00993B87">
        <w:rPr>
          <w:rFonts w:ascii="Times New Roman" w:hAnsi="Times New Roman" w:cs="Times New Roman"/>
        </w:rPr>
        <w:t xml:space="preserve"> </w:t>
      </w:r>
      <w:r w:rsidRPr="00993B87">
        <w:rPr>
          <w:rFonts w:ascii="Times New Roman" w:hAnsi="Times New Roman" w:cs="Times New Roman"/>
        </w:rPr>
        <w:t xml:space="preserve">– matrícula </w:t>
      </w:r>
      <w:r w:rsidR="0003792F" w:rsidRPr="00993B87">
        <w:rPr>
          <w:rFonts w:ascii="Times New Roman" w:hAnsi="Times New Roman" w:cs="Times New Roman"/>
        </w:rPr>
        <w:t>285</w:t>
      </w:r>
      <w:r w:rsidRPr="00993B87">
        <w:rPr>
          <w:rFonts w:ascii="Times New Roman" w:hAnsi="Times New Roman" w:cs="Times New Roman"/>
        </w:rPr>
        <w:t>.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 xml:space="preserve">Parágrafo único. Para presidir a Equipe Técnica nomeio neste ato </w:t>
      </w:r>
      <w:r w:rsidR="0003792F" w:rsidRPr="00993B87">
        <w:rPr>
          <w:rFonts w:ascii="Times New Roman" w:hAnsi="Times New Roman" w:cs="Times New Roman"/>
        </w:rPr>
        <w:t>Aline Tavares Alves de Oliveira</w:t>
      </w:r>
      <w:r w:rsidR="002C7B4D" w:rsidRPr="00993B87">
        <w:rPr>
          <w:rFonts w:ascii="Times New Roman" w:hAnsi="Times New Roman" w:cs="Times New Roman"/>
        </w:rPr>
        <w:t>.</w:t>
      </w:r>
    </w:p>
    <w:p w:rsidR="002C7B4D" w:rsidRPr="00993B87" w:rsidRDefault="002C7B4D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Art. 4º O membro da equipe técnica que ora se constitui deverá se declarar impedido de participar de seu funcionamento quando verificar que: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 xml:space="preserve">I – </w:t>
      </w:r>
      <w:proofErr w:type="gramStart"/>
      <w:r w:rsidRPr="00993B87">
        <w:rPr>
          <w:rFonts w:ascii="Times New Roman" w:hAnsi="Times New Roman" w:cs="Times New Roman"/>
        </w:rPr>
        <w:t>tenha</w:t>
      </w:r>
      <w:proofErr w:type="gramEnd"/>
      <w:r w:rsidRPr="00993B87">
        <w:rPr>
          <w:rFonts w:ascii="Times New Roman" w:hAnsi="Times New Roman" w:cs="Times New Roman"/>
        </w:rPr>
        <w:t xml:space="preserve"> participado, nos últimos cinco anos, como associado, cooperado, dirigente, conselheiro ou empregado de qualquer organização da sociedade civil participante do chamamento público, ou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 xml:space="preserve">II – </w:t>
      </w:r>
      <w:proofErr w:type="gramStart"/>
      <w:r w:rsidRPr="00993B87">
        <w:rPr>
          <w:rFonts w:ascii="Times New Roman" w:hAnsi="Times New Roman" w:cs="Times New Roman"/>
        </w:rPr>
        <w:t>sua</w:t>
      </w:r>
      <w:proofErr w:type="gramEnd"/>
      <w:r w:rsidRPr="00993B87">
        <w:rPr>
          <w:rFonts w:ascii="Times New Roman" w:hAnsi="Times New Roman" w:cs="Times New Roman"/>
        </w:rPr>
        <w:t xml:space="preserve"> atuação nos atos de competência da equipe configurar conflito de interesse, nos termos da Lei 12.813, de 16 de maio de 2013.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93B87">
        <w:rPr>
          <w:color w:val="000000"/>
          <w:sz w:val="22"/>
          <w:szCs w:val="22"/>
        </w:rPr>
        <w:t>§ 1</w:t>
      </w:r>
      <w:proofErr w:type="gramStart"/>
      <w:r w:rsidRPr="00993B87">
        <w:rPr>
          <w:strike/>
          <w:color w:val="000000"/>
          <w:sz w:val="22"/>
          <w:szCs w:val="22"/>
        </w:rPr>
        <w:t>º</w:t>
      </w:r>
      <w:r w:rsidRPr="00993B87">
        <w:rPr>
          <w:color w:val="000000"/>
          <w:sz w:val="22"/>
          <w:szCs w:val="22"/>
        </w:rPr>
        <w:t xml:space="preserve">  A</w:t>
      </w:r>
      <w:proofErr w:type="gramEnd"/>
      <w:r w:rsidRPr="00993B87">
        <w:rPr>
          <w:color w:val="000000"/>
          <w:sz w:val="22"/>
          <w:szCs w:val="22"/>
        </w:rPr>
        <w:t xml:space="preserve"> declaração de impedimento de membro da equipe técnica não obsta a continuidade do funcionamento da equipe ou da análise dos planos de trabalho das parcerias celebradas entre a organização da sociedade civil e o órgão ou a entidade pública federal. </w:t>
      </w: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93B87">
        <w:rPr>
          <w:color w:val="000000"/>
          <w:sz w:val="22"/>
          <w:szCs w:val="22"/>
        </w:rPr>
        <w:t>§ 2</w:t>
      </w:r>
      <w:proofErr w:type="gramStart"/>
      <w:r w:rsidRPr="00993B87">
        <w:rPr>
          <w:strike/>
          <w:color w:val="000000"/>
          <w:sz w:val="22"/>
          <w:szCs w:val="22"/>
        </w:rPr>
        <w:t>º</w:t>
      </w:r>
      <w:r w:rsidRPr="00993B87">
        <w:rPr>
          <w:color w:val="000000"/>
          <w:sz w:val="22"/>
          <w:szCs w:val="22"/>
        </w:rPr>
        <w:t xml:space="preserve">  Na</w:t>
      </w:r>
      <w:proofErr w:type="gramEnd"/>
      <w:r w:rsidRPr="00993B87">
        <w:rPr>
          <w:color w:val="000000"/>
          <w:sz w:val="22"/>
          <w:szCs w:val="22"/>
        </w:rPr>
        <w:t xml:space="preserve"> hipótese do § 1</w:t>
      </w:r>
      <w:r w:rsidRPr="00993B87">
        <w:rPr>
          <w:strike/>
          <w:color w:val="000000"/>
          <w:sz w:val="22"/>
          <w:szCs w:val="22"/>
        </w:rPr>
        <w:t>º</w:t>
      </w:r>
      <w:r w:rsidRPr="00993B87">
        <w:rPr>
          <w:color w:val="000000"/>
          <w:sz w:val="22"/>
          <w:szCs w:val="22"/>
        </w:rPr>
        <w:t xml:space="preserve">, o membro impedido deverá ser imediatamente substituído por membro substituto a ser nomeado </w:t>
      </w:r>
      <w:r w:rsidRPr="00993B87">
        <w:rPr>
          <w:sz w:val="22"/>
          <w:szCs w:val="22"/>
        </w:rPr>
        <w:t xml:space="preserve">oportunamente, a fim </w:t>
      </w:r>
      <w:r w:rsidRPr="00993B87">
        <w:rPr>
          <w:color w:val="000000"/>
          <w:sz w:val="22"/>
          <w:szCs w:val="22"/>
        </w:rPr>
        <w:t>de viabilizar a realização ou continuidade do processo de atuação da equipe.  </w:t>
      </w: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93B87">
        <w:rPr>
          <w:color w:val="000000"/>
          <w:sz w:val="22"/>
          <w:szCs w:val="22"/>
        </w:rPr>
        <w:t>Art. 5º Será ainda de competência da Equipe Técnica todos os atos designados à esta pela Lei nº 13.019, de 2014 e pelo Decreto nº 8.726, de 2016, legislações estas das quais deverão os membros da Equipe Técnica tomar prévio conhecimento.</w:t>
      </w: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93B87">
        <w:rPr>
          <w:color w:val="000000"/>
          <w:sz w:val="22"/>
          <w:szCs w:val="22"/>
        </w:rPr>
        <w:t xml:space="preserve">Art. 6º A Equipe Técnica bem como a nomeação de seus membros terá vigência a contar da publicação da presente </w:t>
      </w:r>
      <w:r w:rsidR="00071422" w:rsidRPr="00993B87">
        <w:rPr>
          <w:color w:val="000000"/>
          <w:sz w:val="22"/>
          <w:szCs w:val="22"/>
        </w:rPr>
        <w:t>P</w:t>
      </w:r>
      <w:r w:rsidRPr="00993B87">
        <w:rPr>
          <w:sz w:val="22"/>
          <w:szCs w:val="22"/>
        </w:rPr>
        <w:t>ortaria até a entrega do parecer de que trata o art. 2º do presente ato normativo</w:t>
      </w:r>
      <w:r w:rsidR="00EF7841" w:rsidRPr="00993B87">
        <w:rPr>
          <w:sz w:val="22"/>
          <w:szCs w:val="22"/>
        </w:rPr>
        <w:t xml:space="preserve"> e atos correlatos</w:t>
      </w:r>
      <w:r w:rsidRPr="00993B87">
        <w:rPr>
          <w:sz w:val="22"/>
          <w:szCs w:val="22"/>
        </w:rPr>
        <w:t xml:space="preserve">, momento </w:t>
      </w:r>
      <w:r w:rsidRPr="00993B87">
        <w:rPr>
          <w:color w:val="000000"/>
          <w:sz w:val="22"/>
          <w:szCs w:val="22"/>
        </w:rPr>
        <w:t>es</w:t>
      </w:r>
      <w:r w:rsidR="00071422" w:rsidRPr="00993B87">
        <w:rPr>
          <w:color w:val="000000"/>
          <w:sz w:val="22"/>
          <w:szCs w:val="22"/>
        </w:rPr>
        <w:t>t</w:t>
      </w:r>
      <w:r w:rsidRPr="00993B87">
        <w:rPr>
          <w:color w:val="000000"/>
          <w:sz w:val="22"/>
          <w:szCs w:val="22"/>
        </w:rPr>
        <w:t xml:space="preserve">e em que a presente </w:t>
      </w:r>
      <w:r w:rsidR="00071422" w:rsidRPr="00993B87">
        <w:rPr>
          <w:color w:val="000000"/>
          <w:sz w:val="22"/>
          <w:szCs w:val="22"/>
        </w:rPr>
        <w:t>P</w:t>
      </w:r>
      <w:r w:rsidRPr="00993B87">
        <w:rPr>
          <w:color w:val="000000"/>
          <w:sz w:val="22"/>
          <w:szCs w:val="22"/>
        </w:rPr>
        <w:t>ortaria será automaticamente revogada independentemente de novo ato.</w:t>
      </w: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5544C" w:rsidRPr="00993B87" w:rsidRDefault="0045544C" w:rsidP="0045544C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993B87">
        <w:rPr>
          <w:sz w:val="22"/>
          <w:szCs w:val="22"/>
        </w:rPr>
        <w:t xml:space="preserve">Art. 7º A presente </w:t>
      </w:r>
      <w:r w:rsidR="00071422" w:rsidRPr="00993B87">
        <w:rPr>
          <w:sz w:val="22"/>
          <w:szCs w:val="22"/>
        </w:rPr>
        <w:t>P</w:t>
      </w:r>
      <w:r w:rsidRPr="00993B87">
        <w:rPr>
          <w:sz w:val="22"/>
          <w:szCs w:val="22"/>
        </w:rPr>
        <w:t>ortaria entra em vigor na data de sua publicação.</w:t>
      </w:r>
    </w:p>
    <w:p w:rsidR="0045544C" w:rsidRPr="00993B87" w:rsidRDefault="0045544C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ab/>
      </w:r>
      <w:r w:rsidRPr="00993B87">
        <w:rPr>
          <w:rFonts w:ascii="Times New Roman" w:hAnsi="Times New Roman" w:cs="Times New Roman"/>
        </w:rPr>
        <w:tab/>
      </w:r>
      <w:r w:rsidRPr="00993B87">
        <w:rPr>
          <w:rFonts w:ascii="Times New Roman" w:hAnsi="Times New Roman" w:cs="Times New Roman"/>
        </w:rPr>
        <w:tab/>
      </w:r>
      <w:r w:rsidRPr="00993B87">
        <w:rPr>
          <w:rFonts w:ascii="Times New Roman" w:hAnsi="Times New Roman" w:cs="Times New Roman"/>
        </w:rPr>
        <w:tab/>
      </w:r>
    </w:p>
    <w:p w:rsidR="00071422" w:rsidRPr="00993B87" w:rsidRDefault="00071422" w:rsidP="0045544C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A65F91" w:rsidRPr="00993B87" w:rsidRDefault="00A65F91" w:rsidP="00E8256E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>São Paulo</w:t>
      </w:r>
      <w:r w:rsidR="005A7388" w:rsidRPr="00993B87">
        <w:rPr>
          <w:rFonts w:ascii="Times New Roman" w:hAnsi="Times New Roman" w:cs="Times New Roman"/>
        </w:rPr>
        <w:t xml:space="preserve">, </w:t>
      </w:r>
      <w:r w:rsidR="0003792F" w:rsidRPr="00993B87">
        <w:rPr>
          <w:rFonts w:ascii="Times New Roman" w:hAnsi="Times New Roman" w:cs="Times New Roman"/>
        </w:rPr>
        <w:t>0</w:t>
      </w:r>
      <w:r w:rsidR="001A3819">
        <w:rPr>
          <w:rFonts w:ascii="Times New Roman" w:hAnsi="Times New Roman" w:cs="Times New Roman"/>
        </w:rPr>
        <w:t>8</w:t>
      </w:r>
      <w:bookmarkStart w:id="0" w:name="_GoBack"/>
      <w:bookmarkEnd w:id="0"/>
      <w:r w:rsidR="00AC7A55" w:rsidRPr="00993B87">
        <w:rPr>
          <w:rFonts w:ascii="Times New Roman" w:hAnsi="Times New Roman" w:cs="Times New Roman"/>
        </w:rPr>
        <w:t xml:space="preserve"> de </w:t>
      </w:r>
      <w:r w:rsidR="0003792F" w:rsidRPr="00993B87">
        <w:rPr>
          <w:rFonts w:ascii="Times New Roman" w:hAnsi="Times New Roman" w:cs="Times New Roman"/>
        </w:rPr>
        <w:t>janeiro</w:t>
      </w:r>
      <w:r w:rsidR="004A3FAD" w:rsidRPr="00993B87">
        <w:rPr>
          <w:rFonts w:ascii="Times New Roman" w:hAnsi="Times New Roman" w:cs="Times New Roman"/>
        </w:rPr>
        <w:t xml:space="preserve"> de 20</w:t>
      </w:r>
      <w:r w:rsidR="0003792F" w:rsidRPr="00993B87">
        <w:rPr>
          <w:rFonts w:ascii="Times New Roman" w:hAnsi="Times New Roman" w:cs="Times New Roman"/>
        </w:rPr>
        <w:t>20</w:t>
      </w:r>
      <w:r w:rsidRPr="00993B87">
        <w:rPr>
          <w:rFonts w:ascii="Times New Roman" w:hAnsi="Times New Roman" w:cs="Times New Roman"/>
        </w:rPr>
        <w:t>.</w:t>
      </w:r>
    </w:p>
    <w:p w:rsidR="008229F3" w:rsidRPr="00993B87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993B87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993B87" w:rsidRDefault="00071422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993B87">
        <w:rPr>
          <w:rFonts w:ascii="Times New Roman" w:hAnsi="Times New Roman" w:cs="Times New Roman"/>
          <w:b/>
        </w:rPr>
        <w:t>José Roberto Geraldine Junior</w:t>
      </w:r>
    </w:p>
    <w:p w:rsidR="00060895" w:rsidRPr="00993B87" w:rsidRDefault="0011482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993B87">
        <w:rPr>
          <w:rFonts w:ascii="Times New Roman" w:hAnsi="Times New Roman" w:cs="Times New Roman"/>
        </w:rPr>
        <w:t xml:space="preserve">Presidente </w:t>
      </w:r>
      <w:r w:rsidR="00071422" w:rsidRPr="00993B87">
        <w:rPr>
          <w:rFonts w:ascii="Times New Roman" w:hAnsi="Times New Roman" w:cs="Times New Roman"/>
        </w:rPr>
        <w:t xml:space="preserve">do </w:t>
      </w:r>
      <w:r w:rsidRPr="00993B87">
        <w:rPr>
          <w:rFonts w:ascii="Times New Roman" w:hAnsi="Times New Roman" w:cs="Times New Roman"/>
        </w:rPr>
        <w:t>CAU/SP</w:t>
      </w:r>
    </w:p>
    <w:sectPr w:rsidR="00060895" w:rsidRPr="00993B87" w:rsidSect="00E8256E">
      <w:headerReference w:type="default" r:id="rId8"/>
      <w:footerReference w:type="default" r:id="rId9"/>
      <w:pgSz w:w="11906" w:h="16838"/>
      <w:pgMar w:top="1843" w:right="1134" w:bottom="127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57925076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2012407144"/>
          <w:docPartObj>
            <w:docPartGallery w:val="Page Numbers (Top of Page)"/>
            <w:docPartUnique/>
          </w:docPartObj>
        </w:sdtPr>
        <w:sdtEndPr/>
        <w:sdtContent>
          <w:p w:rsidR="004A3FAD" w:rsidRPr="00EF7841" w:rsidRDefault="004A3FAD">
            <w:pPr>
              <w:pStyle w:val="Rodap"/>
              <w:jc w:val="right"/>
              <w:rPr>
                <w:rFonts w:ascii="Times New Roman" w:hAnsi="Times New Roman" w:cs="Times New Roman"/>
                <w:noProof/>
                <w:lang w:eastAsia="pt-BR"/>
              </w:rPr>
            </w:pPr>
          </w:p>
          <w:p w:rsidR="00746B05" w:rsidRPr="00EF7841" w:rsidRDefault="00EE707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F7841">
              <w:rPr>
                <w:rFonts w:ascii="Times New Roman" w:hAnsi="Times New Roman" w:cs="Times New Roman"/>
              </w:rPr>
              <w:t xml:space="preserve">Portaria </w:t>
            </w:r>
            <w:r w:rsidR="00ED0942" w:rsidRPr="00EF7841">
              <w:rPr>
                <w:rFonts w:ascii="Times New Roman" w:hAnsi="Times New Roman" w:cs="Times New Roman"/>
              </w:rPr>
              <w:t xml:space="preserve">Presidencial </w:t>
            </w:r>
            <w:r w:rsidRPr="00EF7841">
              <w:rPr>
                <w:rFonts w:ascii="Times New Roman" w:hAnsi="Times New Roman" w:cs="Times New Roman"/>
              </w:rPr>
              <w:t>CAU/SP n</w:t>
            </w:r>
            <w:r w:rsidR="00746B05" w:rsidRPr="00EF7841">
              <w:rPr>
                <w:rFonts w:ascii="Times New Roman" w:hAnsi="Times New Roman" w:cs="Times New Roman"/>
              </w:rPr>
              <w:t xml:space="preserve">º </w:t>
            </w:r>
            <w:r w:rsidR="00993B87">
              <w:rPr>
                <w:rFonts w:ascii="Times New Roman" w:hAnsi="Times New Roman" w:cs="Times New Roman"/>
              </w:rPr>
              <w:t>179</w:t>
            </w:r>
            <w:r w:rsidR="00772984">
              <w:rPr>
                <w:rFonts w:ascii="Times New Roman" w:hAnsi="Times New Roman" w:cs="Times New Roman"/>
              </w:rPr>
              <w:t>/2020</w:t>
            </w:r>
            <w:r w:rsidR="00746B05" w:rsidRPr="00EF7841">
              <w:rPr>
                <w:rFonts w:ascii="Times New Roman" w:hAnsi="Times New Roman" w:cs="Times New Roman"/>
              </w:rPr>
              <w:t xml:space="preserve"> - Página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A381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EF7841">
              <w:rPr>
                <w:rFonts w:ascii="Times New Roman" w:hAnsi="Times New Roman" w:cs="Times New Roman"/>
              </w:rPr>
              <w:t xml:space="preserve"> de 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A381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EF7841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4A3FA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686675" cy="10579100"/>
          <wp:effectExtent l="0" t="0" r="9525" b="0"/>
          <wp:wrapNone/>
          <wp:docPr id="12" name="Imagem 1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10D48"/>
    <w:multiLevelType w:val="hybridMultilevel"/>
    <w:tmpl w:val="88B87B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3792F"/>
    <w:rsid w:val="0004035A"/>
    <w:rsid w:val="000451B7"/>
    <w:rsid w:val="00060895"/>
    <w:rsid w:val="0006739C"/>
    <w:rsid w:val="00071422"/>
    <w:rsid w:val="000876C4"/>
    <w:rsid w:val="000949B9"/>
    <w:rsid w:val="000B051D"/>
    <w:rsid w:val="000C3EF0"/>
    <w:rsid w:val="000D1EF1"/>
    <w:rsid w:val="000E3884"/>
    <w:rsid w:val="000F18EF"/>
    <w:rsid w:val="000F7B03"/>
    <w:rsid w:val="00113775"/>
    <w:rsid w:val="00114827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A3819"/>
    <w:rsid w:val="001A45A7"/>
    <w:rsid w:val="001A6156"/>
    <w:rsid w:val="001B4B7E"/>
    <w:rsid w:val="001C1DCF"/>
    <w:rsid w:val="001C2542"/>
    <w:rsid w:val="001F5AFB"/>
    <w:rsid w:val="002121FF"/>
    <w:rsid w:val="002133F8"/>
    <w:rsid w:val="00222938"/>
    <w:rsid w:val="00225769"/>
    <w:rsid w:val="002737EF"/>
    <w:rsid w:val="0029012B"/>
    <w:rsid w:val="002A1734"/>
    <w:rsid w:val="002C7B4D"/>
    <w:rsid w:val="002D2411"/>
    <w:rsid w:val="002E4B81"/>
    <w:rsid w:val="002F6C56"/>
    <w:rsid w:val="003004E5"/>
    <w:rsid w:val="00334B3B"/>
    <w:rsid w:val="00350757"/>
    <w:rsid w:val="00360249"/>
    <w:rsid w:val="00370FB0"/>
    <w:rsid w:val="00397A03"/>
    <w:rsid w:val="003B1B7C"/>
    <w:rsid w:val="003D635B"/>
    <w:rsid w:val="003E007E"/>
    <w:rsid w:val="003E081F"/>
    <w:rsid w:val="004045E4"/>
    <w:rsid w:val="00421204"/>
    <w:rsid w:val="004464E1"/>
    <w:rsid w:val="0045544C"/>
    <w:rsid w:val="0045740B"/>
    <w:rsid w:val="00463DA9"/>
    <w:rsid w:val="004A3FAD"/>
    <w:rsid w:val="004C0B23"/>
    <w:rsid w:val="004C1197"/>
    <w:rsid w:val="004C3554"/>
    <w:rsid w:val="004D7887"/>
    <w:rsid w:val="00506D8F"/>
    <w:rsid w:val="005164FB"/>
    <w:rsid w:val="00543673"/>
    <w:rsid w:val="00544635"/>
    <w:rsid w:val="00546DB5"/>
    <w:rsid w:val="0055445C"/>
    <w:rsid w:val="00567542"/>
    <w:rsid w:val="005762F0"/>
    <w:rsid w:val="00587D1F"/>
    <w:rsid w:val="00590F8B"/>
    <w:rsid w:val="005A3926"/>
    <w:rsid w:val="005A7388"/>
    <w:rsid w:val="005B40BF"/>
    <w:rsid w:val="005C6F1F"/>
    <w:rsid w:val="005E272D"/>
    <w:rsid w:val="005E2E27"/>
    <w:rsid w:val="006356CD"/>
    <w:rsid w:val="00642D0D"/>
    <w:rsid w:val="00652482"/>
    <w:rsid w:val="00661665"/>
    <w:rsid w:val="0066641F"/>
    <w:rsid w:val="006704A4"/>
    <w:rsid w:val="0069036B"/>
    <w:rsid w:val="006930A8"/>
    <w:rsid w:val="006943F0"/>
    <w:rsid w:val="00697305"/>
    <w:rsid w:val="00702D10"/>
    <w:rsid w:val="00716CF6"/>
    <w:rsid w:val="00746830"/>
    <w:rsid w:val="00746B05"/>
    <w:rsid w:val="00753DE7"/>
    <w:rsid w:val="00757B5B"/>
    <w:rsid w:val="0076762E"/>
    <w:rsid w:val="00772984"/>
    <w:rsid w:val="00777AD6"/>
    <w:rsid w:val="007A3724"/>
    <w:rsid w:val="007B6EB1"/>
    <w:rsid w:val="007B77BB"/>
    <w:rsid w:val="007B7837"/>
    <w:rsid w:val="007C27F3"/>
    <w:rsid w:val="007C4CD4"/>
    <w:rsid w:val="007D3496"/>
    <w:rsid w:val="007F032D"/>
    <w:rsid w:val="007F1F8B"/>
    <w:rsid w:val="00806D4A"/>
    <w:rsid w:val="00814DDD"/>
    <w:rsid w:val="008229F3"/>
    <w:rsid w:val="008327ED"/>
    <w:rsid w:val="00837F7E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30616"/>
    <w:rsid w:val="00935B67"/>
    <w:rsid w:val="009629BB"/>
    <w:rsid w:val="009849BE"/>
    <w:rsid w:val="00986504"/>
    <w:rsid w:val="0099283B"/>
    <w:rsid w:val="00993B87"/>
    <w:rsid w:val="009B0561"/>
    <w:rsid w:val="009C7085"/>
    <w:rsid w:val="009D6365"/>
    <w:rsid w:val="009E4D06"/>
    <w:rsid w:val="009F34D3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2996"/>
    <w:rsid w:val="00A65F91"/>
    <w:rsid w:val="00A76389"/>
    <w:rsid w:val="00A90F4F"/>
    <w:rsid w:val="00A9353F"/>
    <w:rsid w:val="00AA0C2E"/>
    <w:rsid w:val="00AC46FA"/>
    <w:rsid w:val="00AC7A55"/>
    <w:rsid w:val="00AD0A59"/>
    <w:rsid w:val="00AD70F6"/>
    <w:rsid w:val="00AE4384"/>
    <w:rsid w:val="00B43745"/>
    <w:rsid w:val="00B553D1"/>
    <w:rsid w:val="00B575BA"/>
    <w:rsid w:val="00B739CB"/>
    <w:rsid w:val="00BB1220"/>
    <w:rsid w:val="00BC6043"/>
    <w:rsid w:val="00BE2BAA"/>
    <w:rsid w:val="00BE773A"/>
    <w:rsid w:val="00BF6EC5"/>
    <w:rsid w:val="00C01D9B"/>
    <w:rsid w:val="00C17710"/>
    <w:rsid w:val="00C36FC8"/>
    <w:rsid w:val="00C61E60"/>
    <w:rsid w:val="00C6340C"/>
    <w:rsid w:val="00C95F8D"/>
    <w:rsid w:val="00CD2F44"/>
    <w:rsid w:val="00CD548B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8256E"/>
    <w:rsid w:val="00E91ECD"/>
    <w:rsid w:val="00E92026"/>
    <w:rsid w:val="00E94CA2"/>
    <w:rsid w:val="00EA1BEA"/>
    <w:rsid w:val="00EB0D68"/>
    <w:rsid w:val="00EC6FE2"/>
    <w:rsid w:val="00ED0942"/>
    <w:rsid w:val="00EE707D"/>
    <w:rsid w:val="00EF7841"/>
    <w:rsid w:val="00F01C4D"/>
    <w:rsid w:val="00F0590D"/>
    <w:rsid w:val="00F231AB"/>
    <w:rsid w:val="00F62C25"/>
    <w:rsid w:val="00F735BB"/>
    <w:rsid w:val="00F77E12"/>
    <w:rsid w:val="00F913A3"/>
    <w:rsid w:val="00FB0A29"/>
    <w:rsid w:val="00FC12F3"/>
    <w:rsid w:val="00FC59A9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E6E8F-8B9F-47E8-92A8-E4577433C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857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6</cp:revision>
  <cp:lastPrinted>2016-12-05T12:49:00Z</cp:lastPrinted>
  <dcterms:created xsi:type="dcterms:W3CDTF">2020-01-02T15:02:00Z</dcterms:created>
  <dcterms:modified xsi:type="dcterms:W3CDTF">2020-01-07T12:36:00Z</dcterms:modified>
</cp:coreProperties>
</file>