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8B7A3E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B23D10">
        <w:rPr>
          <w:rFonts w:ascii="Times New Roman" w:hAnsi="Times New Roman" w:cs="Times New Roman"/>
          <w:b/>
        </w:rPr>
        <w:t xml:space="preserve">EDITAL DE CHAMAMENTO PÚBLICO N° </w:t>
      </w:r>
      <w:r w:rsidR="00067595">
        <w:rPr>
          <w:rFonts w:ascii="Times New Roman" w:hAnsi="Times New Roman" w:cs="Times New Roman"/>
          <w:b/>
        </w:rPr>
        <w:t>002</w:t>
      </w:r>
      <w:r w:rsidRPr="00B23D10">
        <w:rPr>
          <w:rFonts w:ascii="Times New Roman" w:hAnsi="Times New Roman" w:cs="Times New Roman"/>
          <w:b/>
        </w:rPr>
        <w:t>/2018</w:t>
      </w: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3D10">
        <w:rPr>
          <w:rFonts w:ascii="Times New Roman" w:hAnsi="Times New Roman" w:cs="Times New Roman"/>
          <w:b/>
        </w:rPr>
        <w:t xml:space="preserve">PROCESSO ADMINISTRATIVO N° </w:t>
      </w:r>
      <w:r w:rsidR="00067595">
        <w:rPr>
          <w:rFonts w:ascii="Times New Roman" w:hAnsi="Times New Roman" w:cs="Times New Roman"/>
          <w:b/>
        </w:rPr>
        <w:t>021</w:t>
      </w:r>
      <w:r w:rsidRPr="00B23D10">
        <w:rPr>
          <w:rFonts w:ascii="Times New Roman" w:hAnsi="Times New Roman" w:cs="Times New Roman"/>
          <w:b/>
        </w:rPr>
        <w:t>/2018</w:t>
      </w:r>
    </w:p>
    <w:p w:rsidR="00584829" w:rsidRPr="006D2CBD" w:rsidRDefault="00584829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 w:rsidRPr="006D2CBD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CRONOGRAMA PREVISTO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584829" w:rsidRPr="00584829" w:rsidTr="006D2CBD">
        <w:tc>
          <w:tcPr>
            <w:tcW w:w="3297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 legal</w:t>
            </w:r>
          </w:p>
        </w:tc>
        <w:tc>
          <w:tcPr>
            <w:tcW w:w="1984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</w:p>
        </w:tc>
      </w:tr>
      <w:tr w:rsidR="002F7C19" w:rsidRPr="00584829" w:rsidTr="006D2CBD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1807D3">
              <w:rPr>
                <w:rFonts w:ascii="Times New Roman" w:hAnsi="Times New Roman" w:cs="Times New Roman"/>
                <w:color w:val="auto"/>
              </w:rPr>
              <w:t>Portaria CAU/SP nº 100, de 23 de junho de 2016, alterada pela Portaria CAU/SP n.º 155, de 22 de março de 2018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05/06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/2018 a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  <w:tr w:rsidR="002F7C19" w:rsidRPr="00584829" w:rsidTr="006D2CBD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13/06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  <w:tr w:rsidR="002F7C19" w:rsidRPr="00584829" w:rsidTr="006D2CBD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(Anexo III):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13/07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  <w:tr w:rsidR="002F7C19" w:rsidRPr="00584829" w:rsidTr="006D2CBD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16/07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/2018 a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25/07/2018</w:t>
            </w:r>
          </w:p>
        </w:tc>
      </w:tr>
      <w:tr w:rsidR="002F7C19" w:rsidRPr="00584829" w:rsidTr="006D2CBD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25/07/2018</w:t>
            </w:r>
          </w:p>
        </w:tc>
      </w:tr>
      <w:tr w:rsidR="002F7C19" w:rsidRPr="00584829" w:rsidTr="006D2CBD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(cinco) dias a contar da data da publicação do resultado (art. 18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30/07/2018</w:t>
            </w:r>
          </w:p>
        </w:tc>
      </w:tr>
      <w:tr w:rsidR="002F7C19" w:rsidRPr="00584829" w:rsidTr="006D2CBD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(cinco) dias a contar da data final do prazo de recurso para reconsideração da Comissão e mais 05 dias para decisão autoridade competente (art. 18, §1º,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6521AB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</w:t>
            </w:r>
            <w:r w:rsidRPr="004E2A8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</w:t>
            </w:r>
            <w:r w:rsidRPr="006521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08/2018</w:t>
            </w:r>
          </w:p>
        </w:tc>
      </w:tr>
      <w:tr w:rsidR="002F7C19" w:rsidRPr="00584829" w:rsidTr="006D2CBD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a contar da data da convocação preliminar da OSC pelo CAU/SP (artigos 25 e 26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C04813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/08/2018 a 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/08/2018</w:t>
            </w:r>
          </w:p>
        </w:tc>
      </w:tr>
      <w:tr w:rsidR="002F7C19" w:rsidRPr="00584829" w:rsidTr="006D2CBD">
        <w:tc>
          <w:tcPr>
            <w:tcW w:w="3297" w:type="dxa"/>
            <w:shd w:val="clear" w:color="auto" w:fill="auto"/>
            <w:vAlign w:val="center"/>
          </w:tcPr>
          <w:p w:rsidR="002F7C19" w:rsidRPr="00366EA1" w:rsidRDefault="002F7C19" w:rsidP="002F7C1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análise dos Planos de Trabalho e documentos de habilitação final – Equipe Técnica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91493C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C04813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/08/2018 a 3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/08/2018</w:t>
            </w:r>
          </w:p>
        </w:tc>
      </w:tr>
      <w:tr w:rsidR="002F7C19" w:rsidRPr="00584829" w:rsidTr="006D2CBD">
        <w:tc>
          <w:tcPr>
            <w:tcW w:w="3297" w:type="dxa"/>
            <w:shd w:val="clear" w:color="auto" w:fill="auto"/>
            <w:vAlign w:val="center"/>
          </w:tcPr>
          <w:p w:rsidR="002F7C19" w:rsidRPr="00366EA1" w:rsidRDefault="002F7C19" w:rsidP="002F7C1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retificação de Plano de Trabalho e/ou juntada de documentos complementares pela Equipe Técnica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787C26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contados da notificação da OSC pelo CAU/SP (art. 28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C04813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31/08/2018 a 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</w:t>
            </w:r>
          </w:p>
        </w:tc>
      </w:tr>
      <w:tr w:rsidR="002F7C19" w:rsidRPr="00584829" w:rsidTr="006D2CBD">
        <w:tc>
          <w:tcPr>
            <w:tcW w:w="3297" w:type="dxa"/>
            <w:shd w:val="clear" w:color="auto" w:fill="auto"/>
            <w:vAlign w:val="center"/>
          </w:tcPr>
          <w:p w:rsidR="002F7C19" w:rsidRPr="00787C26" w:rsidRDefault="002F7C19" w:rsidP="002F7C1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787C26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C04813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 a 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</w:t>
            </w:r>
          </w:p>
        </w:tc>
      </w:tr>
      <w:tr w:rsidR="002F7C19" w:rsidRPr="00584829" w:rsidTr="006D2CBD">
        <w:trPr>
          <w:trHeight w:val="1273"/>
        </w:trPr>
        <w:tc>
          <w:tcPr>
            <w:tcW w:w="3297" w:type="dxa"/>
            <w:shd w:val="clear" w:color="auto" w:fill="auto"/>
            <w:vAlign w:val="center"/>
          </w:tcPr>
          <w:p w:rsidR="002F7C19" w:rsidRPr="00787C26" w:rsidRDefault="002F7C19" w:rsidP="002F7C1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formalização dos Termos de Fomento entre as OSC e o CAU/SP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91493C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r w:rsidRPr="0091493C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10 (dez) dias a contar da data da notificação final da OSC, após aprovação do projeto pelo CAU/SP.</w:t>
            </w:r>
          </w:p>
          <w:p w:rsidR="002F7C19" w:rsidRPr="0091493C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F7C19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27</w:t>
            </w:r>
            <w:r w:rsidRPr="00C0481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/09/2018 a 0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8</w:t>
            </w:r>
            <w:r w:rsidRPr="00C0481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/10/2018</w:t>
            </w:r>
          </w:p>
          <w:p w:rsidR="002F7C19" w:rsidRPr="00C04813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trike/>
                <w:color w:val="auto"/>
                <w:lang w:eastAsia="en-US"/>
              </w:rPr>
            </w:pPr>
            <w:bookmarkStart w:id="0" w:name="_GoBack"/>
            <w:bookmarkEnd w:id="0"/>
          </w:p>
        </w:tc>
      </w:tr>
    </w:tbl>
    <w:p w:rsidR="00A30BA3" w:rsidRPr="007E7B4C" w:rsidRDefault="00A30BA3" w:rsidP="007E7B4C"/>
    <w:sectPr w:rsidR="00A30BA3" w:rsidRPr="007E7B4C">
      <w:headerReference w:type="default" r:id="rId6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D83" w:rsidRDefault="009E4D83" w:rsidP="001F055A">
      <w:pPr>
        <w:spacing w:after="0" w:line="240" w:lineRule="auto"/>
      </w:pPr>
      <w:r>
        <w:separator/>
      </w:r>
    </w:p>
  </w:endnote>
  <w:endnote w:type="continuationSeparator" w:id="0">
    <w:p w:rsidR="009E4D83" w:rsidRDefault="009E4D83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D83" w:rsidRDefault="009E4D83" w:rsidP="001F055A">
      <w:pPr>
        <w:spacing w:after="0" w:line="240" w:lineRule="auto"/>
      </w:pPr>
      <w:r>
        <w:separator/>
      </w:r>
    </w:p>
  </w:footnote>
  <w:footnote w:type="continuationSeparator" w:id="0">
    <w:p w:rsidR="009E4D83" w:rsidRDefault="009E4D83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67595"/>
    <w:rsid w:val="0007639E"/>
    <w:rsid w:val="001807D3"/>
    <w:rsid w:val="001F055A"/>
    <w:rsid w:val="002F7C19"/>
    <w:rsid w:val="00366EA1"/>
    <w:rsid w:val="003C5C3C"/>
    <w:rsid w:val="00584829"/>
    <w:rsid w:val="00605621"/>
    <w:rsid w:val="006D2CBD"/>
    <w:rsid w:val="006E1D66"/>
    <w:rsid w:val="00787C26"/>
    <w:rsid w:val="00790E3E"/>
    <w:rsid w:val="007E7B4C"/>
    <w:rsid w:val="008B7A3E"/>
    <w:rsid w:val="008C3579"/>
    <w:rsid w:val="0091493C"/>
    <w:rsid w:val="009E1B4F"/>
    <w:rsid w:val="009E4D83"/>
    <w:rsid w:val="00A30BA3"/>
    <w:rsid w:val="00B23D10"/>
    <w:rsid w:val="00B259EE"/>
    <w:rsid w:val="00C853F7"/>
    <w:rsid w:val="00DF5499"/>
    <w:rsid w:val="00E36CDD"/>
    <w:rsid w:val="00EA24A3"/>
    <w:rsid w:val="00F9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304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Ellen Monte Bussi</cp:lastModifiedBy>
  <cp:revision>15</cp:revision>
  <dcterms:created xsi:type="dcterms:W3CDTF">2017-01-19T16:00:00Z</dcterms:created>
  <dcterms:modified xsi:type="dcterms:W3CDTF">2018-06-13T19:13:00Z</dcterms:modified>
</cp:coreProperties>
</file>