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826D1D">
        <w:rPr>
          <w:rFonts w:ascii="Times New Roman" w:hAnsi="Times New Roman"/>
          <w:b/>
          <w:bCs/>
        </w:rPr>
        <w:t>138</w:t>
      </w:r>
      <w:r w:rsidRPr="00B125F7">
        <w:rPr>
          <w:rFonts w:ascii="Times New Roman" w:hAnsi="Times New Roman"/>
          <w:b/>
          <w:bCs/>
        </w:rPr>
        <w:t xml:space="preserve">, DE </w:t>
      </w:r>
      <w:r w:rsidR="00826D1D">
        <w:rPr>
          <w:rFonts w:ascii="Times New Roman" w:hAnsi="Times New Roman"/>
          <w:b/>
          <w:bCs/>
        </w:rPr>
        <w:t>14</w:t>
      </w:r>
      <w:r w:rsidR="000B389D">
        <w:rPr>
          <w:rFonts w:ascii="Times New Roman" w:hAnsi="Times New Roman"/>
          <w:b/>
          <w:bCs/>
        </w:rPr>
        <w:t xml:space="preserve"> DE </w:t>
      </w:r>
      <w:r w:rsidR="00826D1D">
        <w:rPr>
          <w:rFonts w:ascii="Times New Roman" w:hAnsi="Times New Roman"/>
          <w:b/>
          <w:bCs/>
        </w:rPr>
        <w:t>AGOSTO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826D1D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826D1D">
        <w:rPr>
          <w:rFonts w:ascii="Times New Roman" w:hAnsi="Times New Roman" w:cs="Times New Roman"/>
          <w:sz w:val="22"/>
          <w:szCs w:val="22"/>
        </w:rPr>
        <w:t>Assessora Jurídica Consultivo</w:t>
      </w:r>
      <w:r w:rsidR="00570F48">
        <w:rPr>
          <w:rFonts w:ascii="Times New Roman" w:hAnsi="Times New Roman" w:cs="Times New Roman"/>
          <w:sz w:val="22"/>
          <w:szCs w:val="22"/>
        </w:rPr>
        <w:t xml:space="preserve"> 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826D1D">
        <w:rPr>
          <w:rFonts w:ascii="Times New Roman" w:hAnsi="Times New Roman" w:cs="Times New Roman"/>
          <w:sz w:val="22"/>
          <w:szCs w:val="22"/>
        </w:rPr>
        <w:t>NATÁLIA JORDÃO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826D1D">
        <w:rPr>
          <w:rFonts w:ascii="Times New Roman" w:hAnsi="Times New Roman" w:cs="Times New Roman"/>
          <w:sz w:val="22"/>
          <w:szCs w:val="22"/>
        </w:rPr>
        <w:t>Assessora Chefe Jurídica</w:t>
      </w:r>
      <w:r w:rsidR="00570F48">
        <w:rPr>
          <w:rFonts w:ascii="Times New Roman" w:hAnsi="Times New Roman" w:cs="Times New Roman"/>
          <w:sz w:val="22"/>
          <w:szCs w:val="22"/>
        </w:rPr>
        <w:t xml:space="preserve"> 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 w:rsidRPr="00B314F3">
        <w:rPr>
          <w:rFonts w:ascii="Times New Roman" w:hAnsi="Times New Roman"/>
        </w:rPr>
        <w:t xml:space="preserve">Considerando o disposto </w:t>
      </w:r>
      <w:r w:rsidR="00670147" w:rsidRPr="00B314F3">
        <w:rPr>
          <w:rFonts w:ascii="Times New Roman" w:hAnsi="Times New Roman"/>
        </w:rPr>
        <w:t>na Portaria CAU/SP n.º 65, de 02 de setembro de 2015, que regulamenta,</w:t>
      </w:r>
      <w:r w:rsidR="00670147">
        <w:rPr>
          <w:rFonts w:ascii="Times New Roman" w:hAnsi="Times New Roman"/>
        </w:rPr>
        <w:t xml:space="preserve"> no âmbito do CAU/SP, as regras para ocupação de emprego de livre provimento e demissão por empregado ocupante de provimento efetivo em substituição temporária;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826D1D">
        <w:rPr>
          <w:rFonts w:ascii="Times New Roman" w:hAnsi="Times New Roman"/>
        </w:rPr>
        <w:t>129</w:t>
      </w:r>
      <w:r w:rsidR="00961C2F">
        <w:rPr>
          <w:rFonts w:ascii="Times New Roman" w:hAnsi="Times New Roman"/>
        </w:rPr>
        <w:t xml:space="preserve">/2019-CAU/SP-RH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033</w:t>
      </w:r>
      <w:r w:rsidR="00570F48">
        <w:rPr>
          <w:rFonts w:ascii="Times New Roman" w:hAnsi="Times New Roman"/>
        </w:rPr>
        <w:t>/201</w:t>
      </w:r>
      <w:r w:rsidR="00826D1D">
        <w:rPr>
          <w:rFonts w:ascii="Times New Roman" w:hAnsi="Times New Roman"/>
        </w:rPr>
        <w:t>9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826D1D">
        <w:rPr>
          <w:rFonts w:ascii="Times New Roman" w:hAnsi="Times New Roman" w:cs="Times New Roman"/>
          <w:sz w:val="22"/>
          <w:szCs w:val="22"/>
        </w:rPr>
        <w:t>Assessora Chefe Jurídica</w:t>
      </w:r>
      <w:r w:rsidR="00AD4C41">
        <w:rPr>
          <w:rFonts w:ascii="Times New Roman" w:hAnsi="Times New Roman" w:cs="Times New Roman"/>
          <w:sz w:val="22"/>
          <w:szCs w:val="22"/>
        </w:rPr>
        <w:t xml:space="preserve"> 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bookmarkStart w:id="0" w:name="_GoBack"/>
      <w:bookmarkEnd w:id="0"/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EF6140">
        <w:rPr>
          <w:rFonts w:ascii="Times New Roman" w:hAnsi="Times New Roman" w:cs="Times New Roman"/>
          <w:sz w:val="22"/>
          <w:szCs w:val="22"/>
        </w:rPr>
        <w:t xml:space="preserve">19 de agosto </w:t>
      </w:r>
      <w:r w:rsidR="00570F48">
        <w:rPr>
          <w:rFonts w:ascii="Times New Roman" w:hAnsi="Times New Roman" w:cs="Times New Roman"/>
          <w:sz w:val="22"/>
          <w:szCs w:val="22"/>
        </w:rPr>
        <w:t xml:space="preserve">a </w:t>
      </w:r>
      <w:r w:rsidR="00EF6140">
        <w:rPr>
          <w:rFonts w:ascii="Times New Roman" w:hAnsi="Times New Roman" w:cs="Times New Roman"/>
          <w:sz w:val="22"/>
          <w:szCs w:val="22"/>
        </w:rPr>
        <w:t>12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EF6140">
        <w:rPr>
          <w:rFonts w:ascii="Times New Roman" w:hAnsi="Times New Roman" w:cs="Times New Roman"/>
          <w:sz w:val="22"/>
          <w:szCs w:val="22"/>
        </w:rPr>
        <w:t xml:space="preserve">setembro </w:t>
      </w:r>
      <w:r w:rsidR="00961C2F">
        <w:rPr>
          <w:rFonts w:ascii="Times New Roman" w:hAnsi="Times New Roman" w:cs="Times New Roman"/>
          <w:sz w:val="22"/>
          <w:szCs w:val="22"/>
        </w:rPr>
        <w:t>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empregada pública efetiva ocupante do cargo de livre provimento e demissão de Assessora Jurídica Contencioso do CAU/SP, NATÁLIA JORDÃO, portadora do RG n.º 30.661.707-9, matrícula 250.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EF6140">
        <w:rPr>
          <w:rFonts w:ascii="Times New Roman" w:hAnsi="Times New Roman"/>
        </w:rPr>
        <w:t>à</w:t>
      </w:r>
      <w:r w:rsidR="003857BE">
        <w:rPr>
          <w:rFonts w:ascii="Times New Roman" w:hAnsi="Times New Roman"/>
        </w:rPr>
        <w:t xml:space="preserve"> profissional designad</w:t>
      </w:r>
      <w:r w:rsidR="00EF6140">
        <w:rPr>
          <w:rFonts w:ascii="Times New Roman" w:hAnsi="Times New Roman"/>
        </w:rPr>
        <w:t>a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lastRenderedPageBreak/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a empregada substituta exercerá as funções inerentes ao cargo de Assessora Chefe Jurídica cumulativamente com as funções </w:t>
      </w:r>
      <w:r w:rsidR="00EA30BE">
        <w:rPr>
          <w:rFonts w:ascii="Times New Roman" w:hAnsi="Times New Roman"/>
        </w:rPr>
        <w:t>d</w:t>
      </w:r>
      <w:r w:rsidR="003D21BB">
        <w:rPr>
          <w:rFonts w:ascii="Times New Roman" w:hAnsi="Times New Roman"/>
        </w:rPr>
        <w:t xml:space="preserve">o cargo </w:t>
      </w:r>
      <w:r w:rsidR="0064385A">
        <w:rPr>
          <w:rFonts w:ascii="Times New Roman" w:hAnsi="Times New Roman"/>
        </w:rPr>
        <w:t>Assessora Jurídica Contencioso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assinatura, produzindo efeitos a partir de 19 de agosto de 2019,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3D21BB">
        <w:rPr>
          <w:rFonts w:ascii="Times New Roman" w:hAnsi="Times New Roman" w:cs="Times New Roman"/>
          <w:sz w:val="22"/>
          <w:szCs w:val="22"/>
        </w:rPr>
        <w:t>14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3D21BB">
        <w:rPr>
          <w:rFonts w:ascii="Times New Roman" w:hAnsi="Times New Roman" w:cs="Times New Roman"/>
          <w:sz w:val="22"/>
          <w:szCs w:val="22"/>
        </w:rPr>
        <w:t>agosto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14F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14F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6155A"/>
    <w:rsid w:val="002D65F5"/>
    <w:rsid w:val="00324EB9"/>
    <w:rsid w:val="003253F4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70F48"/>
    <w:rsid w:val="00591322"/>
    <w:rsid w:val="005F324D"/>
    <w:rsid w:val="0061755E"/>
    <w:rsid w:val="00624CA8"/>
    <w:rsid w:val="0064385A"/>
    <w:rsid w:val="00670147"/>
    <w:rsid w:val="00680728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C4E1E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495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9</cp:revision>
  <cp:lastPrinted>2019-05-02T17:15:00Z</cp:lastPrinted>
  <dcterms:created xsi:type="dcterms:W3CDTF">2019-05-02T19:21:00Z</dcterms:created>
  <dcterms:modified xsi:type="dcterms:W3CDTF">2019-08-14T17:27:00Z</dcterms:modified>
</cp:coreProperties>
</file>