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22F8" w:rsidRPr="00B10228" w:rsidRDefault="00DC22F8" w:rsidP="001D218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A610CB" w:rsidRPr="00B10228" w:rsidRDefault="00A610CB" w:rsidP="001D218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B10228">
        <w:rPr>
          <w:rFonts w:ascii="Times New Roman" w:hAnsi="Times New Roman" w:cs="Times New Roman"/>
          <w:b/>
          <w:bCs/>
        </w:rPr>
        <w:t xml:space="preserve">PORTARIA </w:t>
      </w:r>
      <w:r w:rsidR="0086709F" w:rsidRPr="00B10228">
        <w:rPr>
          <w:rFonts w:ascii="Times New Roman" w:hAnsi="Times New Roman" w:cs="Times New Roman"/>
          <w:b/>
          <w:bCs/>
        </w:rPr>
        <w:t>PRESIDE</w:t>
      </w:r>
      <w:r w:rsidR="00332132" w:rsidRPr="00B10228">
        <w:rPr>
          <w:rFonts w:ascii="Times New Roman" w:hAnsi="Times New Roman" w:cs="Times New Roman"/>
          <w:b/>
          <w:bCs/>
        </w:rPr>
        <w:t>N</w:t>
      </w:r>
      <w:r w:rsidR="0086709F" w:rsidRPr="00B10228">
        <w:rPr>
          <w:rFonts w:ascii="Times New Roman" w:hAnsi="Times New Roman" w:cs="Times New Roman"/>
          <w:b/>
          <w:bCs/>
        </w:rPr>
        <w:t xml:space="preserve">CIAL </w:t>
      </w:r>
      <w:r w:rsidRPr="00B10228">
        <w:rPr>
          <w:rFonts w:ascii="Times New Roman" w:hAnsi="Times New Roman" w:cs="Times New Roman"/>
          <w:b/>
          <w:bCs/>
        </w:rPr>
        <w:t xml:space="preserve">CAU/SP </w:t>
      </w:r>
      <w:r w:rsidRPr="00B10228">
        <w:rPr>
          <w:rFonts w:ascii="Times New Roman" w:hAnsi="Times New Roman" w:cs="Times New Roman"/>
          <w:b/>
          <w:bCs/>
          <w:color w:val="000000" w:themeColor="text1"/>
        </w:rPr>
        <w:t>Nº</w:t>
      </w:r>
      <w:r w:rsidR="0086709F" w:rsidRPr="00B10228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D313DF" w:rsidRPr="00B10228">
        <w:rPr>
          <w:rFonts w:ascii="Times New Roman" w:hAnsi="Times New Roman" w:cs="Times New Roman"/>
          <w:b/>
          <w:bCs/>
          <w:color w:val="000000" w:themeColor="text1"/>
        </w:rPr>
        <w:t>133</w:t>
      </w:r>
      <w:r w:rsidR="0086709F" w:rsidRPr="00B10228">
        <w:rPr>
          <w:rFonts w:ascii="Times New Roman" w:hAnsi="Times New Roman" w:cs="Times New Roman"/>
          <w:b/>
          <w:bCs/>
          <w:color w:val="000000" w:themeColor="text1"/>
        </w:rPr>
        <w:t xml:space="preserve">, DE </w:t>
      </w:r>
      <w:r w:rsidR="008508C3" w:rsidRPr="00B10228">
        <w:rPr>
          <w:rFonts w:ascii="Times New Roman" w:hAnsi="Times New Roman" w:cs="Times New Roman"/>
          <w:b/>
          <w:bCs/>
          <w:color w:val="000000" w:themeColor="text1"/>
        </w:rPr>
        <w:t>16</w:t>
      </w:r>
      <w:r w:rsidR="009C2052" w:rsidRPr="00B10228">
        <w:rPr>
          <w:rFonts w:ascii="Times New Roman" w:hAnsi="Times New Roman" w:cs="Times New Roman"/>
          <w:b/>
          <w:bCs/>
          <w:color w:val="000000" w:themeColor="text1"/>
        </w:rPr>
        <w:t xml:space="preserve"> DE </w:t>
      </w:r>
      <w:r w:rsidR="00D313DF" w:rsidRPr="00B10228">
        <w:rPr>
          <w:rFonts w:ascii="Times New Roman" w:hAnsi="Times New Roman" w:cs="Times New Roman"/>
          <w:b/>
          <w:bCs/>
          <w:color w:val="000000" w:themeColor="text1"/>
        </w:rPr>
        <w:t>JULHO</w:t>
      </w:r>
      <w:r w:rsidR="0086709F" w:rsidRPr="00B10228">
        <w:rPr>
          <w:rFonts w:ascii="Times New Roman" w:hAnsi="Times New Roman" w:cs="Times New Roman"/>
          <w:b/>
          <w:bCs/>
          <w:color w:val="000000" w:themeColor="text1"/>
        </w:rPr>
        <w:t xml:space="preserve"> DE 201</w:t>
      </w:r>
      <w:r w:rsidR="009C2052" w:rsidRPr="00B10228">
        <w:rPr>
          <w:rFonts w:ascii="Times New Roman" w:hAnsi="Times New Roman" w:cs="Times New Roman"/>
          <w:b/>
          <w:bCs/>
          <w:color w:val="000000" w:themeColor="text1"/>
        </w:rPr>
        <w:t>9</w:t>
      </w:r>
      <w:r w:rsidR="0086709F" w:rsidRPr="00B10228">
        <w:rPr>
          <w:rFonts w:ascii="Times New Roman" w:hAnsi="Times New Roman" w:cs="Times New Roman"/>
          <w:b/>
          <w:bCs/>
          <w:color w:val="000000" w:themeColor="text1"/>
        </w:rPr>
        <w:t>.</w:t>
      </w:r>
    </w:p>
    <w:p w:rsidR="00A107C2" w:rsidRPr="00B10228" w:rsidRDefault="00A107C2" w:rsidP="001D2184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</w:rPr>
      </w:pPr>
    </w:p>
    <w:p w:rsidR="00DC22F8" w:rsidRPr="00B10228" w:rsidRDefault="00DC22F8" w:rsidP="001D2184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</w:rPr>
      </w:pPr>
    </w:p>
    <w:p w:rsidR="00A610CB" w:rsidRPr="00B10228" w:rsidRDefault="00077AC1" w:rsidP="001D2184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</w:rPr>
      </w:pPr>
      <w:r w:rsidRPr="00B10228">
        <w:rPr>
          <w:rFonts w:ascii="Times New Roman" w:hAnsi="Times New Roman" w:cs="Times New Roman"/>
          <w:bCs/>
        </w:rPr>
        <w:t xml:space="preserve">Designa a </w:t>
      </w:r>
      <w:r w:rsidR="002622CB" w:rsidRPr="00B10228">
        <w:rPr>
          <w:rFonts w:ascii="Times New Roman" w:hAnsi="Times New Roman" w:cs="Times New Roman"/>
          <w:bCs/>
        </w:rPr>
        <w:t>profissional</w:t>
      </w:r>
      <w:r w:rsidR="00F335EB" w:rsidRPr="00B10228">
        <w:rPr>
          <w:rFonts w:ascii="Times New Roman" w:hAnsi="Times New Roman" w:cs="Times New Roman"/>
          <w:bCs/>
        </w:rPr>
        <w:t xml:space="preserve"> </w:t>
      </w:r>
      <w:r w:rsidR="002622CB" w:rsidRPr="00B10228">
        <w:rPr>
          <w:rFonts w:ascii="Times New Roman" w:hAnsi="Times New Roman" w:cs="Times New Roman"/>
          <w:bCs/>
        </w:rPr>
        <w:t>ELLEN MONTE BUSSI</w:t>
      </w:r>
      <w:r w:rsidR="00A610CB" w:rsidRPr="00B10228">
        <w:rPr>
          <w:rFonts w:ascii="Times New Roman" w:hAnsi="Times New Roman" w:cs="Times New Roman"/>
          <w:bCs/>
        </w:rPr>
        <w:t xml:space="preserve"> para </w:t>
      </w:r>
      <w:r w:rsidR="00F335EB" w:rsidRPr="00B10228">
        <w:rPr>
          <w:rFonts w:ascii="Times New Roman" w:hAnsi="Times New Roman" w:cs="Times New Roman"/>
          <w:bCs/>
        </w:rPr>
        <w:t xml:space="preserve">exercer </w:t>
      </w:r>
      <w:r w:rsidR="001C65B2" w:rsidRPr="00B10228">
        <w:rPr>
          <w:rFonts w:ascii="Times New Roman" w:hAnsi="Times New Roman" w:cs="Times New Roman"/>
          <w:bCs/>
        </w:rPr>
        <w:t xml:space="preserve">o </w:t>
      </w:r>
      <w:r w:rsidR="000579A0" w:rsidRPr="00B10228">
        <w:rPr>
          <w:rFonts w:ascii="Times New Roman" w:hAnsi="Times New Roman" w:cs="Times New Roman"/>
          <w:bCs/>
        </w:rPr>
        <w:t>cargo</w:t>
      </w:r>
      <w:r w:rsidR="00A610CB" w:rsidRPr="00B10228">
        <w:rPr>
          <w:rFonts w:ascii="Times New Roman" w:hAnsi="Times New Roman" w:cs="Times New Roman"/>
          <w:bCs/>
        </w:rPr>
        <w:t xml:space="preserve"> </w:t>
      </w:r>
      <w:r w:rsidR="000579A0" w:rsidRPr="00B10228">
        <w:rPr>
          <w:rFonts w:ascii="Times New Roman" w:hAnsi="Times New Roman" w:cs="Times New Roman"/>
          <w:bCs/>
        </w:rPr>
        <w:t>comissionado</w:t>
      </w:r>
      <w:r w:rsidR="00A610CB" w:rsidRPr="00B10228">
        <w:rPr>
          <w:rFonts w:ascii="Times New Roman" w:hAnsi="Times New Roman" w:cs="Times New Roman"/>
          <w:bCs/>
        </w:rPr>
        <w:t xml:space="preserve"> </w:t>
      </w:r>
      <w:r w:rsidR="00717157" w:rsidRPr="00B10228">
        <w:rPr>
          <w:rFonts w:ascii="Times New Roman" w:hAnsi="Times New Roman" w:cs="Times New Roman"/>
          <w:bCs/>
        </w:rPr>
        <w:t xml:space="preserve">de </w:t>
      </w:r>
      <w:r w:rsidR="006D55C4" w:rsidRPr="00B10228">
        <w:rPr>
          <w:rFonts w:ascii="Times New Roman" w:hAnsi="Times New Roman" w:cs="Times New Roman"/>
          <w:bCs/>
        </w:rPr>
        <w:t>Assessora Chefe</w:t>
      </w:r>
      <w:r w:rsidRPr="00B10228">
        <w:rPr>
          <w:rFonts w:ascii="Times New Roman" w:hAnsi="Times New Roman" w:cs="Times New Roman"/>
          <w:bCs/>
        </w:rPr>
        <w:t xml:space="preserve"> </w:t>
      </w:r>
      <w:r w:rsidR="002622CB" w:rsidRPr="00B10228">
        <w:rPr>
          <w:rFonts w:ascii="Times New Roman" w:hAnsi="Times New Roman" w:cs="Times New Roman"/>
          <w:bCs/>
        </w:rPr>
        <w:t>Jurídica</w:t>
      </w:r>
      <w:r w:rsidR="00F335EB" w:rsidRPr="00B10228">
        <w:rPr>
          <w:rFonts w:ascii="Times New Roman" w:hAnsi="Times New Roman" w:cs="Times New Roman"/>
          <w:bCs/>
        </w:rPr>
        <w:t xml:space="preserve"> </w:t>
      </w:r>
      <w:r w:rsidR="00E66B5C" w:rsidRPr="00B10228">
        <w:rPr>
          <w:rFonts w:ascii="Times New Roman" w:hAnsi="Times New Roman" w:cs="Times New Roman"/>
          <w:bCs/>
        </w:rPr>
        <w:t>do Conselho de Arquitetura e Urbanismo de São Paulo – CAU/SP, e dá outras providências</w:t>
      </w:r>
      <w:r w:rsidR="003011FB" w:rsidRPr="00B10228">
        <w:rPr>
          <w:rFonts w:ascii="Times New Roman" w:hAnsi="Times New Roman" w:cs="Times New Roman"/>
          <w:bCs/>
        </w:rPr>
        <w:t>.</w:t>
      </w:r>
    </w:p>
    <w:p w:rsidR="00A107C2" w:rsidRPr="00B10228" w:rsidRDefault="00A107C2" w:rsidP="001D2184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</w:rPr>
      </w:pPr>
    </w:p>
    <w:p w:rsidR="00DC22F8" w:rsidRPr="00B10228" w:rsidRDefault="00DC22F8" w:rsidP="001D2184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</w:rPr>
      </w:pPr>
    </w:p>
    <w:p w:rsidR="00107B3D" w:rsidRPr="00B10228" w:rsidRDefault="00107B3D" w:rsidP="001D2184">
      <w:pPr>
        <w:spacing w:after="0" w:line="240" w:lineRule="auto"/>
        <w:jc w:val="both"/>
        <w:rPr>
          <w:rFonts w:ascii="Times New Roman" w:hAnsi="Times New Roman"/>
        </w:rPr>
      </w:pPr>
      <w:r w:rsidRPr="00B10228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</w:t>
      </w:r>
      <w:r w:rsidR="00E92937" w:rsidRPr="00B10228">
        <w:rPr>
          <w:rFonts w:ascii="Times New Roman" w:hAnsi="Times New Roman"/>
        </w:rPr>
        <w:t>a</w:t>
      </w:r>
      <w:r w:rsidRPr="00B10228">
        <w:rPr>
          <w:rFonts w:ascii="Times New Roman" w:hAnsi="Times New Roman"/>
        </w:rPr>
        <w:t>rt. 155, LIII, do Regimento Interno do CAU/SP, aprovado pela Deliberação Plenária DPESP nº 0014-01/2017, de 12 de dezembro de 2017, e ainda,</w:t>
      </w:r>
    </w:p>
    <w:p w:rsidR="00A107C2" w:rsidRPr="00B10228" w:rsidRDefault="00A107C2" w:rsidP="001D2184">
      <w:pPr>
        <w:spacing w:after="0" w:line="240" w:lineRule="auto"/>
        <w:jc w:val="both"/>
        <w:rPr>
          <w:rFonts w:ascii="Times New Roman" w:hAnsi="Times New Roman"/>
        </w:rPr>
      </w:pPr>
    </w:p>
    <w:p w:rsidR="00D313DF" w:rsidRPr="00B10228" w:rsidRDefault="00D313DF" w:rsidP="001D2184">
      <w:pPr>
        <w:spacing w:after="0" w:line="240" w:lineRule="auto"/>
        <w:jc w:val="both"/>
        <w:rPr>
          <w:rFonts w:ascii="Times New Roman" w:hAnsi="Times New Roman"/>
        </w:rPr>
      </w:pPr>
      <w:r w:rsidRPr="00B10228">
        <w:rPr>
          <w:rFonts w:ascii="Times New Roman" w:hAnsi="Times New Roman"/>
        </w:rPr>
        <w:t xml:space="preserve"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</w:t>
      </w:r>
      <w:r w:rsidR="00217C67" w:rsidRPr="00B10228">
        <w:rPr>
          <w:rFonts w:ascii="Times New Roman" w:hAnsi="Times New Roman"/>
        </w:rPr>
        <w:t>estabeleceu outras providências</w:t>
      </w:r>
      <w:r w:rsidRPr="00B10228">
        <w:rPr>
          <w:rFonts w:ascii="Times New Roman" w:hAnsi="Times New Roman"/>
        </w:rPr>
        <w:t>;</w:t>
      </w:r>
    </w:p>
    <w:p w:rsidR="00E161B8" w:rsidRPr="00B10228" w:rsidRDefault="00E161B8" w:rsidP="001D218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622CB" w:rsidRPr="00B10228" w:rsidRDefault="002622CB" w:rsidP="001D21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10228">
        <w:rPr>
          <w:rFonts w:ascii="Times New Roman" w:hAnsi="Times New Roman" w:cs="Times New Roman"/>
        </w:rPr>
        <w:t xml:space="preserve">Considerando os documentos constantes do Processo </w:t>
      </w:r>
      <w:r w:rsidR="008508C3" w:rsidRPr="00B10228">
        <w:rPr>
          <w:rFonts w:ascii="Times New Roman" w:hAnsi="Times New Roman" w:cs="Times New Roman"/>
        </w:rPr>
        <w:t xml:space="preserve">Administrativo </w:t>
      </w:r>
      <w:r w:rsidRPr="00B10228">
        <w:rPr>
          <w:rFonts w:ascii="Times New Roman" w:hAnsi="Times New Roman" w:cs="Times New Roman"/>
        </w:rPr>
        <w:t xml:space="preserve">de Gestão de Pessoas n.º </w:t>
      </w:r>
      <w:r w:rsidR="00D313DF" w:rsidRPr="00B10228">
        <w:rPr>
          <w:rFonts w:ascii="Times New Roman" w:hAnsi="Times New Roman" w:cs="Times New Roman"/>
        </w:rPr>
        <w:t>026</w:t>
      </w:r>
      <w:r w:rsidRPr="00B10228">
        <w:rPr>
          <w:rFonts w:ascii="Times New Roman" w:hAnsi="Times New Roman" w:cs="Times New Roman"/>
        </w:rPr>
        <w:t>/2019;</w:t>
      </w:r>
    </w:p>
    <w:p w:rsidR="00332132" w:rsidRPr="00B10228" w:rsidRDefault="00332132" w:rsidP="001D218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C22F8" w:rsidRPr="00B10228" w:rsidRDefault="00DC22F8" w:rsidP="001D218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610CB" w:rsidRPr="00B10228" w:rsidRDefault="00A610CB" w:rsidP="001D2184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10228">
        <w:rPr>
          <w:rFonts w:ascii="Times New Roman" w:hAnsi="Times New Roman" w:cs="Times New Roman"/>
          <w:b/>
          <w:bCs/>
        </w:rPr>
        <w:t>RESOLVE:</w:t>
      </w:r>
    </w:p>
    <w:p w:rsidR="00A107C2" w:rsidRPr="00B10228" w:rsidRDefault="00A107C2" w:rsidP="001D2184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C22F8" w:rsidRPr="00B10228" w:rsidRDefault="00DC22F8" w:rsidP="001D2184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E92937" w:rsidRPr="00B10228" w:rsidRDefault="00E92937" w:rsidP="001D2184">
      <w:pPr>
        <w:pStyle w:val="Defaul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B10228">
        <w:rPr>
          <w:rFonts w:ascii="Times New Roman" w:hAnsi="Times New Roman" w:cs="Times New Roman"/>
          <w:sz w:val="22"/>
          <w:szCs w:val="22"/>
        </w:rPr>
        <w:t xml:space="preserve">Art. 1° Designar para exercer </w:t>
      </w:r>
      <w:r w:rsidR="001C65B2" w:rsidRPr="00B10228">
        <w:rPr>
          <w:rFonts w:ascii="Times New Roman" w:hAnsi="Times New Roman" w:cs="Times New Roman"/>
          <w:sz w:val="22"/>
          <w:szCs w:val="22"/>
        </w:rPr>
        <w:t xml:space="preserve">o </w:t>
      </w:r>
      <w:r w:rsidR="00DC22F8" w:rsidRPr="00B10228">
        <w:rPr>
          <w:rFonts w:ascii="Times New Roman" w:hAnsi="Times New Roman" w:cs="Times New Roman"/>
          <w:bCs/>
          <w:color w:val="auto"/>
          <w:sz w:val="22"/>
          <w:szCs w:val="22"/>
        </w:rPr>
        <w:t>cargo comissionado de Assessora Chefe Jurídica</w:t>
      </w:r>
      <w:r w:rsidR="00DC22F8" w:rsidRPr="00B10228">
        <w:rPr>
          <w:rFonts w:ascii="Times New Roman" w:hAnsi="Times New Roman" w:cs="Times New Roman"/>
          <w:sz w:val="22"/>
          <w:szCs w:val="22"/>
        </w:rPr>
        <w:t xml:space="preserve"> </w:t>
      </w:r>
      <w:r w:rsidRPr="00B10228">
        <w:rPr>
          <w:rFonts w:ascii="Times New Roman" w:hAnsi="Times New Roman" w:cs="Times New Roman"/>
          <w:sz w:val="22"/>
          <w:szCs w:val="22"/>
        </w:rPr>
        <w:t xml:space="preserve">do Conselho de Arquitetura e Urbanismo de São Paulo (CAU/SP), </w:t>
      </w:r>
      <w:r w:rsidR="00077AC1" w:rsidRPr="00B10228">
        <w:rPr>
          <w:rFonts w:ascii="Times New Roman" w:hAnsi="Times New Roman" w:cs="Times New Roman"/>
          <w:sz w:val="22"/>
          <w:szCs w:val="22"/>
        </w:rPr>
        <w:t>a</w:t>
      </w:r>
      <w:r w:rsidRPr="00B10228">
        <w:rPr>
          <w:rFonts w:ascii="Times New Roman" w:hAnsi="Times New Roman" w:cs="Times New Roman"/>
          <w:sz w:val="22"/>
          <w:szCs w:val="22"/>
        </w:rPr>
        <w:t xml:space="preserve"> </w:t>
      </w:r>
      <w:r w:rsidR="00077AC1" w:rsidRPr="00B10228">
        <w:rPr>
          <w:rFonts w:ascii="Times New Roman" w:hAnsi="Times New Roman" w:cs="Times New Roman"/>
          <w:sz w:val="22"/>
          <w:szCs w:val="22"/>
        </w:rPr>
        <w:t>funcionária efetiva</w:t>
      </w:r>
      <w:r w:rsidR="008E2C3B" w:rsidRPr="00B10228">
        <w:rPr>
          <w:rFonts w:ascii="Times New Roman" w:hAnsi="Times New Roman" w:cs="Times New Roman"/>
          <w:sz w:val="22"/>
          <w:szCs w:val="22"/>
        </w:rPr>
        <w:t xml:space="preserve"> ocupante do cargo de Analista </w:t>
      </w:r>
      <w:r w:rsidR="00A107C2" w:rsidRPr="00B10228">
        <w:rPr>
          <w:rFonts w:ascii="Times New Roman" w:hAnsi="Times New Roman" w:cs="Times New Roman"/>
          <w:sz w:val="22"/>
          <w:szCs w:val="22"/>
        </w:rPr>
        <w:t>I</w:t>
      </w:r>
      <w:r w:rsidR="00A21BD1" w:rsidRPr="00B10228">
        <w:rPr>
          <w:rFonts w:ascii="Times New Roman" w:hAnsi="Times New Roman" w:cs="Times New Roman"/>
          <w:sz w:val="22"/>
          <w:szCs w:val="22"/>
        </w:rPr>
        <w:t>I</w:t>
      </w:r>
      <w:r w:rsidR="008E2C3B" w:rsidRPr="00B10228">
        <w:rPr>
          <w:rFonts w:ascii="Times New Roman" w:hAnsi="Times New Roman" w:cs="Times New Roman"/>
          <w:sz w:val="22"/>
          <w:szCs w:val="22"/>
        </w:rPr>
        <w:t>,</w:t>
      </w:r>
      <w:r w:rsidR="008508C3" w:rsidRPr="00B10228">
        <w:rPr>
          <w:rFonts w:ascii="Times New Roman" w:hAnsi="Times New Roman" w:cs="Times New Roman"/>
          <w:sz w:val="22"/>
          <w:szCs w:val="22"/>
        </w:rPr>
        <w:t xml:space="preserve"> Analista Técnico Jurídico</w:t>
      </w:r>
      <w:r w:rsidR="00D313DF" w:rsidRPr="00B10228">
        <w:rPr>
          <w:rFonts w:ascii="Times New Roman" w:hAnsi="Times New Roman" w:cs="Times New Roman"/>
          <w:sz w:val="22"/>
          <w:szCs w:val="22"/>
        </w:rPr>
        <w:t>/Advogado</w:t>
      </w:r>
      <w:r w:rsidR="008508C3" w:rsidRPr="00B10228">
        <w:rPr>
          <w:rFonts w:ascii="Times New Roman" w:hAnsi="Times New Roman" w:cs="Times New Roman"/>
          <w:sz w:val="22"/>
          <w:szCs w:val="22"/>
        </w:rPr>
        <w:t>,</w:t>
      </w:r>
      <w:r w:rsidR="00077AC1" w:rsidRPr="00B10228">
        <w:rPr>
          <w:rFonts w:ascii="Times New Roman" w:hAnsi="Times New Roman" w:cs="Times New Roman"/>
          <w:sz w:val="22"/>
          <w:szCs w:val="22"/>
        </w:rPr>
        <w:t xml:space="preserve"> </w:t>
      </w:r>
      <w:r w:rsidR="00A107C2" w:rsidRPr="00B10228">
        <w:rPr>
          <w:rFonts w:ascii="Times New Roman" w:hAnsi="Times New Roman" w:cs="Times New Roman"/>
          <w:bCs/>
          <w:sz w:val="22"/>
          <w:szCs w:val="22"/>
        </w:rPr>
        <w:t>ELLEN MONTE BUSSI</w:t>
      </w:r>
      <w:r w:rsidRPr="00B10228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</w:p>
    <w:p w:rsidR="00E92937" w:rsidRPr="00B10228" w:rsidRDefault="00E92937" w:rsidP="001D2184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A107C2" w:rsidRPr="00B10228" w:rsidRDefault="00E92937" w:rsidP="001D2184">
      <w:pPr>
        <w:spacing w:after="0" w:line="240" w:lineRule="auto"/>
        <w:jc w:val="both"/>
        <w:rPr>
          <w:rFonts w:ascii="Times New Roman" w:hAnsi="Times New Roman"/>
        </w:rPr>
      </w:pPr>
      <w:r w:rsidRPr="00B10228">
        <w:rPr>
          <w:rFonts w:ascii="Times New Roman" w:hAnsi="Times New Roman"/>
        </w:rPr>
        <w:t xml:space="preserve">Art. 2º As atribuições do </w:t>
      </w:r>
      <w:r w:rsidR="00A21BD1" w:rsidRPr="00B10228">
        <w:rPr>
          <w:rFonts w:ascii="Times New Roman" w:hAnsi="Times New Roman"/>
        </w:rPr>
        <w:t>cargo comissionado</w:t>
      </w:r>
      <w:r w:rsidRPr="00B10228">
        <w:rPr>
          <w:rFonts w:ascii="Times New Roman" w:hAnsi="Times New Roman"/>
        </w:rPr>
        <w:t xml:space="preserve"> </w:t>
      </w:r>
      <w:r w:rsidR="00717157" w:rsidRPr="00B10228">
        <w:rPr>
          <w:rFonts w:ascii="Times New Roman" w:hAnsi="Times New Roman"/>
        </w:rPr>
        <w:t>a que se refere o art. 1º</w:t>
      </w:r>
      <w:r w:rsidRPr="00B10228">
        <w:rPr>
          <w:rFonts w:ascii="Times New Roman" w:hAnsi="Times New Roman"/>
        </w:rPr>
        <w:t xml:space="preserve"> serão aquelas previstas </w:t>
      </w:r>
      <w:r w:rsidR="00661D53" w:rsidRPr="00B10228">
        <w:rPr>
          <w:rFonts w:ascii="Times New Roman" w:hAnsi="Times New Roman"/>
        </w:rPr>
        <w:t>no Anexo I da presente Portaria</w:t>
      </w:r>
      <w:r w:rsidR="00077AC1" w:rsidRPr="00B10228">
        <w:rPr>
          <w:rFonts w:ascii="Times New Roman" w:hAnsi="Times New Roman"/>
        </w:rPr>
        <w:t>, às quais se obriga a designada</w:t>
      </w:r>
      <w:r w:rsidR="008508C3" w:rsidRPr="00B10228">
        <w:rPr>
          <w:rFonts w:ascii="Times New Roman" w:hAnsi="Times New Roman"/>
        </w:rPr>
        <w:t>.</w:t>
      </w:r>
    </w:p>
    <w:p w:rsidR="008508C3" w:rsidRPr="00B10228" w:rsidRDefault="008508C3" w:rsidP="001D2184">
      <w:pPr>
        <w:spacing w:after="0" w:line="240" w:lineRule="auto"/>
        <w:jc w:val="both"/>
        <w:rPr>
          <w:rFonts w:ascii="Times New Roman" w:hAnsi="Times New Roman"/>
        </w:rPr>
      </w:pPr>
    </w:p>
    <w:p w:rsidR="00A107C2" w:rsidRPr="00B10228" w:rsidRDefault="00E92937" w:rsidP="001D2184">
      <w:pPr>
        <w:spacing w:after="0" w:line="240" w:lineRule="auto"/>
        <w:jc w:val="both"/>
        <w:rPr>
          <w:rFonts w:ascii="Times New Roman" w:hAnsi="Times New Roman"/>
        </w:rPr>
      </w:pPr>
      <w:r w:rsidRPr="00B10228">
        <w:rPr>
          <w:rFonts w:ascii="Times New Roman" w:hAnsi="Times New Roman"/>
        </w:rPr>
        <w:t xml:space="preserve">Art. 3º Atribuir </w:t>
      </w:r>
      <w:r w:rsidR="00077AC1" w:rsidRPr="00B10228">
        <w:rPr>
          <w:rFonts w:ascii="Times New Roman" w:hAnsi="Times New Roman"/>
        </w:rPr>
        <w:t>à</w:t>
      </w:r>
      <w:r w:rsidRPr="00B10228">
        <w:rPr>
          <w:rFonts w:ascii="Times New Roman" w:hAnsi="Times New Roman"/>
        </w:rPr>
        <w:t xml:space="preserve"> </w:t>
      </w:r>
      <w:r w:rsidR="00B21AC2" w:rsidRPr="00B10228">
        <w:rPr>
          <w:rFonts w:ascii="Times New Roman" w:hAnsi="Times New Roman"/>
        </w:rPr>
        <w:t>empregad</w:t>
      </w:r>
      <w:r w:rsidR="00077AC1" w:rsidRPr="00B10228">
        <w:rPr>
          <w:rFonts w:ascii="Times New Roman" w:hAnsi="Times New Roman"/>
        </w:rPr>
        <w:t>a</w:t>
      </w:r>
      <w:r w:rsidR="00B21AC2" w:rsidRPr="00B10228">
        <w:rPr>
          <w:rFonts w:ascii="Times New Roman" w:hAnsi="Times New Roman"/>
        </w:rPr>
        <w:t xml:space="preserve"> designad</w:t>
      </w:r>
      <w:r w:rsidR="00077AC1" w:rsidRPr="00B10228">
        <w:rPr>
          <w:rFonts w:ascii="Times New Roman" w:hAnsi="Times New Roman"/>
        </w:rPr>
        <w:t>a</w:t>
      </w:r>
      <w:r w:rsidR="00D313DF" w:rsidRPr="00B10228">
        <w:rPr>
          <w:rFonts w:ascii="Times New Roman" w:hAnsi="Times New Roman"/>
        </w:rPr>
        <w:t>,</w:t>
      </w:r>
      <w:r w:rsidR="0078478E" w:rsidRPr="00B10228">
        <w:rPr>
          <w:rFonts w:ascii="Times New Roman" w:hAnsi="Times New Roman"/>
        </w:rPr>
        <w:t xml:space="preserve"> </w:t>
      </w:r>
      <w:r w:rsidR="008508C3" w:rsidRPr="00B10228">
        <w:rPr>
          <w:rFonts w:ascii="Times New Roman" w:hAnsi="Times New Roman"/>
        </w:rPr>
        <w:t xml:space="preserve">em razão da nomeação, o </w:t>
      </w:r>
      <w:r w:rsidR="00DC22F8" w:rsidRPr="00B10228">
        <w:rPr>
          <w:rFonts w:ascii="Times New Roman" w:hAnsi="Times New Roman"/>
        </w:rPr>
        <w:t xml:space="preserve">salário </w:t>
      </w:r>
      <w:r w:rsidR="00AB4DF5" w:rsidRPr="00B10228">
        <w:rPr>
          <w:rFonts w:ascii="Times New Roman" w:hAnsi="Times New Roman"/>
        </w:rPr>
        <w:t xml:space="preserve">de </w:t>
      </w:r>
      <w:r w:rsidR="00DC22F8" w:rsidRPr="00B10228">
        <w:rPr>
          <w:rFonts w:ascii="Times New Roman" w:hAnsi="Times New Roman"/>
        </w:rPr>
        <w:t xml:space="preserve">R$ 16.602,96 (dezesseis mil, seiscentos e dois reais e noventa e seis centavos), o qual não </w:t>
      </w:r>
      <w:r w:rsidR="00AB4DF5" w:rsidRPr="00B10228">
        <w:rPr>
          <w:rFonts w:ascii="Times New Roman" w:hAnsi="Times New Roman"/>
        </w:rPr>
        <w:t xml:space="preserve">se incorporará ao salário </w:t>
      </w:r>
      <w:r w:rsidR="00DC22F8" w:rsidRPr="00B10228">
        <w:rPr>
          <w:rFonts w:ascii="Times New Roman" w:hAnsi="Times New Roman"/>
        </w:rPr>
        <w:t xml:space="preserve">relativo ao cargo efetivo de </w:t>
      </w:r>
      <w:r w:rsidR="00DC22F8" w:rsidRPr="00B10228">
        <w:rPr>
          <w:rFonts w:ascii="Times New Roman" w:hAnsi="Times New Roman" w:cs="Times New Roman"/>
          <w:bCs/>
        </w:rPr>
        <w:t>Analista II, Analista Técnico Jurídico</w:t>
      </w:r>
      <w:r w:rsidR="00AB4DF5" w:rsidRPr="00B10228">
        <w:rPr>
          <w:rFonts w:ascii="Times New Roman" w:hAnsi="Times New Roman"/>
        </w:rPr>
        <w:t>.</w:t>
      </w:r>
    </w:p>
    <w:p w:rsidR="00AB4DF5" w:rsidRPr="00B10228" w:rsidRDefault="00AB4DF5" w:rsidP="001D2184">
      <w:pPr>
        <w:spacing w:after="0" w:line="240" w:lineRule="auto"/>
        <w:jc w:val="both"/>
        <w:rPr>
          <w:rFonts w:ascii="Times New Roman" w:hAnsi="Times New Roman"/>
        </w:rPr>
      </w:pPr>
    </w:p>
    <w:p w:rsidR="0078478E" w:rsidRPr="00B10228" w:rsidRDefault="0078478E" w:rsidP="001D2184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B10228">
        <w:rPr>
          <w:rFonts w:ascii="Times New Roman" w:hAnsi="Times New Roman"/>
        </w:rPr>
        <w:t xml:space="preserve">Art. </w:t>
      </w:r>
      <w:r w:rsidR="00A21BD1" w:rsidRPr="00B10228">
        <w:rPr>
          <w:rFonts w:ascii="Times New Roman" w:hAnsi="Times New Roman"/>
        </w:rPr>
        <w:t>4</w:t>
      </w:r>
      <w:r w:rsidR="00E92937" w:rsidRPr="00B10228">
        <w:rPr>
          <w:rFonts w:ascii="Times New Roman" w:hAnsi="Times New Roman"/>
        </w:rPr>
        <w:t>º</w:t>
      </w:r>
      <w:r w:rsidR="00EB4B6A" w:rsidRPr="00B10228">
        <w:rPr>
          <w:rFonts w:ascii="Times New Roman" w:hAnsi="Times New Roman"/>
        </w:rPr>
        <w:t xml:space="preserve"> A dispensa da empregada</w:t>
      </w:r>
      <w:r w:rsidRPr="00B10228">
        <w:rPr>
          <w:rFonts w:ascii="Times New Roman" w:hAnsi="Times New Roman"/>
        </w:rPr>
        <w:t xml:space="preserve"> </w:t>
      </w:r>
      <w:r w:rsidR="00EB4B6A" w:rsidRPr="00B10228">
        <w:rPr>
          <w:rFonts w:ascii="Times New Roman" w:hAnsi="Times New Roman"/>
        </w:rPr>
        <w:t>designada</w:t>
      </w:r>
      <w:r w:rsidR="00D313DF" w:rsidRPr="00B10228">
        <w:rPr>
          <w:rFonts w:ascii="Times New Roman" w:hAnsi="Times New Roman"/>
        </w:rPr>
        <w:t xml:space="preserve"> </w:t>
      </w:r>
      <w:r w:rsidR="00737BCA">
        <w:rPr>
          <w:rFonts w:ascii="Times New Roman" w:hAnsi="Times New Roman"/>
        </w:rPr>
        <w:t>d</w:t>
      </w:r>
      <w:r w:rsidRPr="00B10228">
        <w:rPr>
          <w:rFonts w:ascii="Times New Roman" w:hAnsi="Times New Roman"/>
        </w:rPr>
        <w:t xml:space="preserve">o </w:t>
      </w:r>
      <w:r w:rsidR="00A21BD1" w:rsidRPr="00B10228">
        <w:rPr>
          <w:rFonts w:ascii="Times New Roman" w:hAnsi="Times New Roman"/>
        </w:rPr>
        <w:t xml:space="preserve">cargo comissionado </w:t>
      </w:r>
      <w:r w:rsidRPr="00B10228">
        <w:rPr>
          <w:rFonts w:ascii="Times New Roman" w:hAnsi="Times New Roman" w:cs="Times New Roman"/>
          <w:bCs/>
        </w:rPr>
        <w:t>implicará na sua volta ao emprego de provimento efetivo anteriormente ocupado</w:t>
      </w:r>
      <w:r w:rsidR="008508C3" w:rsidRPr="00B10228">
        <w:rPr>
          <w:rFonts w:ascii="Times New Roman" w:hAnsi="Times New Roman" w:cs="Times New Roman"/>
          <w:bCs/>
        </w:rPr>
        <w:t xml:space="preserve">, com o salário correspondente ao cargo de </w:t>
      </w:r>
      <w:r w:rsidR="00AB4DF5" w:rsidRPr="00B10228">
        <w:rPr>
          <w:rFonts w:ascii="Times New Roman" w:hAnsi="Times New Roman" w:cs="Times New Roman"/>
          <w:bCs/>
        </w:rPr>
        <w:t xml:space="preserve">Analista II, </w:t>
      </w:r>
      <w:r w:rsidR="008508C3" w:rsidRPr="00B10228">
        <w:rPr>
          <w:rFonts w:ascii="Times New Roman" w:hAnsi="Times New Roman" w:cs="Times New Roman"/>
          <w:bCs/>
        </w:rPr>
        <w:t>Analista Técnico Jurídico</w:t>
      </w:r>
      <w:r w:rsidR="000D3D7B" w:rsidRPr="00B10228">
        <w:rPr>
          <w:rFonts w:ascii="Times New Roman" w:hAnsi="Times New Roman" w:cs="Times New Roman"/>
          <w:bCs/>
        </w:rPr>
        <w:t>, observado o Plano de Cargos e Salários do CAU/SP.</w:t>
      </w:r>
    </w:p>
    <w:p w:rsidR="00A107C2" w:rsidRPr="00B10228" w:rsidRDefault="00A107C2" w:rsidP="001D2184">
      <w:pPr>
        <w:spacing w:after="0" w:line="240" w:lineRule="auto"/>
        <w:jc w:val="both"/>
        <w:rPr>
          <w:rFonts w:ascii="Times New Roman" w:hAnsi="Times New Roman"/>
        </w:rPr>
      </w:pPr>
    </w:p>
    <w:p w:rsidR="00E92937" w:rsidRPr="00B10228" w:rsidRDefault="006C3A98" w:rsidP="001D2184">
      <w:pPr>
        <w:spacing w:after="0" w:line="240" w:lineRule="auto"/>
        <w:jc w:val="both"/>
        <w:rPr>
          <w:rFonts w:ascii="Times New Roman" w:hAnsi="Times New Roman"/>
        </w:rPr>
      </w:pPr>
      <w:r w:rsidRPr="00B10228">
        <w:rPr>
          <w:rFonts w:ascii="Times New Roman" w:hAnsi="Times New Roman"/>
        </w:rPr>
        <w:t xml:space="preserve">Art. </w:t>
      </w:r>
      <w:r w:rsidR="00A21BD1" w:rsidRPr="00B10228">
        <w:rPr>
          <w:rFonts w:ascii="Times New Roman" w:hAnsi="Times New Roman"/>
        </w:rPr>
        <w:t>5</w:t>
      </w:r>
      <w:r w:rsidRPr="00B10228">
        <w:rPr>
          <w:rFonts w:ascii="Times New Roman" w:hAnsi="Times New Roman"/>
        </w:rPr>
        <w:t>º O</w:t>
      </w:r>
      <w:r w:rsidR="00E92937" w:rsidRPr="00B10228">
        <w:rPr>
          <w:rFonts w:ascii="Times New Roman" w:hAnsi="Times New Roman"/>
        </w:rPr>
        <w:t xml:space="preserve"> contrato de trabalho decorrente desta designação será regido pela Consolidação das Leis do Trabalho (CLT)</w:t>
      </w:r>
      <w:r w:rsidR="0050111B" w:rsidRPr="00B10228">
        <w:rPr>
          <w:rFonts w:ascii="Times New Roman" w:hAnsi="Times New Roman"/>
        </w:rPr>
        <w:t>, aplicando-se o disposto em seu art. 62.</w:t>
      </w:r>
    </w:p>
    <w:p w:rsidR="00A107C2" w:rsidRPr="00B10228" w:rsidRDefault="00A107C2" w:rsidP="001D2184">
      <w:pPr>
        <w:spacing w:after="0" w:line="240" w:lineRule="auto"/>
        <w:jc w:val="both"/>
        <w:rPr>
          <w:rFonts w:ascii="Times New Roman" w:hAnsi="Times New Roman"/>
        </w:rPr>
      </w:pPr>
    </w:p>
    <w:p w:rsidR="00E92937" w:rsidRPr="00B10228" w:rsidRDefault="00E92937" w:rsidP="001D2184">
      <w:pPr>
        <w:spacing w:after="0" w:line="240" w:lineRule="auto"/>
        <w:jc w:val="both"/>
        <w:rPr>
          <w:rFonts w:ascii="Times New Roman" w:hAnsi="Times New Roman"/>
        </w:rPr>
      </w:pPr>
      <w:r w:rsidRPr="00B10228">
        <w:rPr>
          <w:rFonts w:ascii="Times New Roman" w:hAnsi="Times New Roman"/>
        </w:rPr>
        <w:t xml:space="preserve">Art. </w:t>
      </w:r>
      <w:r w:rsidR="00A21BD1" w:rsidRPr="00B10228">
        <w:rPr>
          <w:rFonts w:ascii="Times New Roman" w:hAnsi="Times New Roman"/>
        </w:rPr>
        <w:t>6</w:t>
      </w:r>
      <w:r w:rsidRPr="00B10228">
        <w:rPr>
          <w:rFonts w:ascii="Times New Roman" w:hAnsi="Times New Roman"/>
        </w:rPr>
        <w:t>º Esta Portaria entra em vigor na data de sua assinatura.</w:t>
      </w:r>
    </w:p>
    <w:p w:rsidR="00A107C2" w:rsidRPr="00B10228" w:rsidRDefault="00A107C2" w:rsidP="001D2184">
      <w:pPr>
        <w:spacing w:after="0" w:line="240" w:lineRule="auto"/>
        <w:jc w:val="both"/>
        <w:rPr>
          <w:rFonts w:ascii="Times New Roman" w:hAnsi="Times New Roman"/>
        </w:rPr>
      </w:pPr>
    </w:p>
    <w:p w:rsidR="00E92937" w:rsidRPr="00B10228" w:rsidRDefault="00E92937" w:rsidP="001D2184">
      <w:pPr>
        <w:pStyle w:val="Default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B10228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4A6DF2" w:rsidRPr="00B10228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16 de </w:t>
      </w:r>
      <w:r w:rsidR="00202B96">
        <w:rPr>
          <w:rFonts w:ascii="Times New Roman" w:hAnsi="Times New Roman" w:cs="Times New Roman"/>
          <w:color w:val="000000" w:themeColor="text1"/>
          <w:sz w:val="22"/>
          <w:szCs w:val="22"/>
        </w:rPr>
        <w:t>jul</w:t>
      </w:r>
      <w:r w:rsidR="00FB3497" w:rsidRPr="00B10228">
        <w:rPr>
          <w:rFonts w:ascii="Times New Roman" w:hAnsi="Times New Roman" w:cs="Times New Roman"/>
          <w:color w:val="000000" w:themeColor="text1"/>
          <w:sz w:val="22"/>
          <w:szCs w:val="22"/>
        </w:rPr>
        <w:t>ho</w:t>
      </w:r>
      <w:r w:rsidR="00A21BD1" w:rsidRPr="00B10228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de 2019</w:t>
      </w:r>
      <w:r w:rsidRPr="00B10228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</w:p>
    <w:p w:rsidR="00E92937" w:rsidRPr="00B10228" w:rsidRDefault="00E92937" w:rsidP="001D2184">
      <w:pPr>
        <w:pStyle w:val="Defaul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66D44" w:rsidRPr="00B10228" w:rsidRDefault="00D66D44" w:rsidP="001D2184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E92937" w:rsidRPr="00B10228" w:rsidRDefault="00E92937" w:rsidP="001D2184">
      <w:pPr>
        <w:spacing w:after="0" w:line="240" w:lineRule="auto"/>
        <w:jc w:val="center"/>
        <w:rPr>
          <w:rFonts w:ascii="Times New Roman" w:hAnsi="Times New Roman"/>
          <w:b/>
        </w:rPr>
      </w:pPr>
      <w:r w:rsidRPr="00B10228">
        <w:rPr>
          <w:rFonts w:ascii="Times New Roman" w:hAnsi="Times New Roman"/>
          <w:b/>
        </w:rPr>
        <w:t>JOSÉ ROBERTO GERALDINE JUNIOR</w:t>
      </w:r>
    </w:p>
    <w:p w:rsidR="00661D53" w:rsidRPr="00B10228" w:rsidRDefault="00E92937" w:rsidP="001D2184">
      <w:pPr>
        <w:spacing w:after="0" w:line="240" w:lineRule="auto"/>
        <w:jc w:val="center"/>
        <w:rPr>
          <w:rFonts w:ascii="Times New Roman" w:hAnsi="Times New Roman"/>
        </w:rPr>
      </w:pPr>
      <w:r w:rsidRPr="00B10228">
        <w:rPr>
          <w:rFonts w:ascii="Times New Roman" w:hAnsi="Times New Roman"/>
        </w:rPr>
        <w:t>Presidente do CAU/SP</w:t>
      </w:r>
    </w:p>
    <w:p w:rsidR="00FB3497" w:rsidRPr="00B10228" w:rsidRDefault="00FB3497" w:rsidP="001D2184">
      <w:pPr>
        <w:spacing w:after="0" w:line="240" w:lineRule="auto"/>
        <w:jc w:val="center"/>
        <w:rPr>
          <w:rFonts w:ascii="Times New Roman" w:hAnsi="Times New Roman"/>
        </w:rPr>
      </w:pPr>
    </w:p>
    <w:p w:rsidR="00FB3497" w:rsidRPr="00B10228" w:rsidRDefault="00FB3497" w:rsidP="001D2184">
      <w:pPr>
        <w:spacing w:after="0" w:line="240" w:lineRule="auto"/>
        <w:jc w:val="center"/>
        <w:rPr>
          <w:rFonts w:ascii="Times New Roman" w:hAnsi="Times New Roman"/>
        </w:rPr>
      </w:pPr>
    </w:p>
    <w:p w:rsidR="00E161B8" w:rsidRPr="00B10228" w:rsidRDefault="00E161B8" w:rsidP="001D2184">
      <w:pPr>
        <w:spacing w:after="0" w:line="240" w:lineRule="auto"/>
        <w:jc w:val="center"/>
        <w:rPr>
          <w:rFonts w:ascii="Times New Roman" w:hAnsi="Times New Roman"/>
        </w:rPr>
      </w:pPr>
    </w:p>
    <w:p w:rsidR="00661D53" w:rsidRPr="00B10228" w:rsidRDefault="00661D53" w:rsidP="001D218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B10228">
        <w:rPr>
          <w:rFonts w:ascii="Times New Roman" w:hAnsi="Times New Roman" w:cs="Times New Roman"/>
          <w:b/>
          <w:color w:val="000000" w:themeColor="text1"/>
        </w:rPr>
        <w:lastRenderedPageBreak/>
        <w:t>ANEXO I</w:t>
      </w:r>
    </w:p>
    <w:p w:rsidR="00F325A5" w:rsidRPr="00B10228" w:rsidRDefault="00661D53" w:rsidP="001D218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B10228">
        <w:rPr>
          <w:rFonts w:ascii="Times New Roman" w:hAnsi="Times New Roman" w:cs="Times New Roman"/>
          <w:b/>
          <w:bCs/>
          <w:color w:val="000000" w:themeColor="text1"/>
        </w:rPr>
        <w:t>PORTARIA PRESIDENCIAL CAU/SP Nº</w:t>
      </w:r>
      <w:r w:rsidR="002732DD" w:rsidRPr="00B10228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FB3497" w:rsidRPr="00B10228">
        <w:rPr>
          <w:rFonts w:ascii="Times New Roman" w:hAnsi="Times New Roman" w:cs="Times New Roman"/>
          <w:b/>
          <w:bCs/>
          <w:color w:val="000000" w:themeColor="text1"/>
        </w:rPr>
        <w:t>133</w:t>
      </w:r>
      <w:r w:rsidRPr="00B10228">
        <w:rPr>
          <w:rFonts w:ascii="Times New Roman" w:hAnsi="Times New Roman" w:cs="Times New Roman"/>
          <w:b/>
          <w:bCs/>
          <w:color w:val="000000" w:themeColor="text1"/>
        </w:rPr>
        <w:t xml:space="preserve">, DE </w:t>
      </w:r>
      <w:r w:rsidR="002732DD" w:rsidRPr="00B10228">
        <w:rPr>
          <w:rFonts w:ascii="Times New Roman" w:hAnsi="Times New Roman" w:cs="Times New Roman"/>
          <w:b/>
          <w:bCs/>
          <w:color w:val="000000" w:themeColor="text1"/>
        </w:rPr>
        <w:t>16</w:t>
      </w:r>
      <w:r w:rsidRPr="00B10228">
        <w:rPr>
          <w:rFonts w:ascii="Times New Roman" w:hAnsi="Times New Roman" w:cs="Times New Roman"/>
          <w:b/>
          <w:bCs/>
          <w:color w:val="000000" w:themeColor="text1"/>
        </w:rPr>
        <w:t xml:space="preserve"> DE </w:t>
      </w:r>
      <w:r w:rsidR="00FB3497" w:rsidRPr="00B10228">
        <w:rPr>
          <w:rFonts w:ascii="Times New Roman" w:hAnsi="Times New Roman" w:cs="Times New Roman"/>
          <w:b/>
          <w:bCs/>
          <w:color w:val="000000" w:themeColor="text1"/>
        </w:rPr>
        <w:t>JULHO</w:t>
      </w:r>
      <w:r w:rsidRPr="00B10228">
        <w:rPr>
          <w:rFonts w:ascii="Times New Roman" w:hAnsi="Times New Roman" w:cs="Times New Roman"/>
          <w:b/>
          <w:bCs/>
          <w:color w:val="000000" w:themeColor="text1"/>
        </w:rPr>
        <w:t xml:space="preserve"> DE 201</w:t>
      </w:r>
      <w:r w:rsidR="00F325A5" w:rsidRPr="00B10228">
        <w:rPr>
          <w:rFonts w:ascii="Times New Roman" w:hAnsi="Times New Roman" w:cs="Times New Roman"/>
          <w:b/>
          <w:bCs/>
          <w:color w:val="000000" w:themeColor="text1"/>
        </w:rPr>
        <w:t>9</w:t>
      </w:r>
    </w:p>
    <w:p w:rsidR="002732DD" w:rsidRPr="00B10228" w:rsidRDefault="002732DD" w:rsidP="001D218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EB2126" w:rsidRPr="00B10228" w:rsidRDefault="00EB2126" w:rsidP="001D218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D2184" w:rsidRPr="001D2184" w:rsidRDefault="001D2184" w:rsidP="001D218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 w:themeColor="text1"/>
        </w:rPr>
      </w:pPr>
      <w:bookmarkStart w:id="0" w:name="_Toc9326472"/>
      <w:r w:rsidRPr="001D2184">
        <w:rPr>
          <w:rFonts w:ascii="Times New Roman" w:hAnsi="Times New Roman" w:cs="Times New Roman"/>
          <w:b/>
          <w:bCs/>
          <w:i/>
          <w:color w:val="000000" w:themeColor="text1"/>
        </w:rPr>
        <w:t>DESCRIÇÃO DAS ATRIBUIÇÕES E RESPONSABILIDADES – ASSESSORIA CHEFE JURÍDICA</w:t>
      </w:r>
      <w:bookmarkEnd w:id="0"/>
    </w:p>
    <w:p w:rsidR="001D2184" w:rsidRPr="001D2184" w:rsidRDefault="001D2184" w:rsidP="001D2184">
      <w:pPr>
        <w:pStyle w:val="PargrafodaLista"/>
        <w:spacing w:line="259" w:lineRule="auto"/>
        <w:ind w:left="502"/>
        <w:jc w:val="both"/>
        <w:rPr>
          <w:rFonts w:cstheme="minorHAnsi"/>
          <w:i/>
        </w:rPr>
      </w:pPr>
    </w:p>
    <w:p w:rsidR="00907945" w:rsidRPr="00907945" w:rsidRDefault="00907945" w:rsidP="0090794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07945">
        <w:rPr>
          <w:rFonts w:cstheme="minorHAnsi"/>
          <w:i/>
        </w:rPr>
        <w:t>Gerenciar e acompanhar a emissão das manifestações jurídicas de conformidade dos processos com a legislação.</w:t>
      </w:r>
    </w:p>
    <w:p w:rsidR="00907945" w:rsidRPr="00907945" w:rsidRDefault="00907945" w:rsidP="0090794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07945">
        <w:rPr>
          <w:rFonts w:cstheme="minorHAnsi"/>
          <w:i/>
        </w:rPr>
        <w:t>Analisar os impactos e viabilidade jurídica de ações e projetos estratégicos do Conselho, sugerindo ações necessárias em consonância aos objetivos organizacionais e conformidade legal.</w:t>
      </w:r>
    </w:p>
    <w:p w:rsidR="00907945" w:rsidRPr="00907945" w:rsidRDefault="00907945" w:rsidP="0090794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07945">
        <w:rPr>
          <w:rFonts w:cstheme="minorHAnsi"/>
          <w:i/>
        </w:rPr>
        <w:t>Gerenciar as equipes e processos internos para elaboração de minutas dos contratos e editais.</w:t>
      </w:r>
    </w:p>
    <w:p w:rsidR="00907945" w:rsidRPr="00907945" w:rsidRDefault="00907945" w:rsidP="0090794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07945">
        <w:rPr>
          <w:rFonts w:cstheme="minorHAnsi"/>
          <w:i/>
        </w:rPr>
        <w:t>Analisar os fluxos internos e procedimentos do setor, identificando oportunidades de melhorias e efetividade das atividades.</w:t>
      </w:r>
    </w:p>
    <w:p w:rsidR="00907945" w:rsidRPr="00907945" w:rsidRDefault="00907945" w:rsidP="0090794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07945">
        <w:rPr>
          <w:rFonts w:cstheme="minorHAnsi"/>
          <w:i/>
        </w:rPr>
        <w:t>Liderar as equipes sob sua responsabilidade, orientando, desenvolvendo e adotando as medidas necessárias, em consonância aos objetivos organizacionais.</w:t>
      </w:r>
    </w:p>
    <w:p w:rsidR="00907945" w:rsidRPr="00907945" w:rsidRDefault="00907945" w:rsidP="0090794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07945">
        <w:rPr>
          <w:rFonts w:cstheme="minorHAnsi"/>
          <w:i/>
        </w:rPr>
        <w:t>Elaborar os planejamentos e planos de ação orçamentários do setor e promover as ações necessárias para o controle e cumprimento dos planos.</w:t>
      </w:r>
    </w:p>
    <w:p w:rsidR="00907945" w:rsidRPr="00907945" w:rsidRDefault="00907945" w:rsidP="0090794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07945">
        <w:rPr>
          <w:rFonts w:cstheme="minorHAnsi"/>
          <w:i/>
        </w:rPr>
        <w:t>Elaborar os relatórios estratégicos e orçamentários do setor, em conformidade com as normativas e instruções internas.</w:t>
      </w:r>
    </w:p>
    <w:p w:rsidR="00907945" w:rsidRPr="00907945" w:rsidRDefault="00907945" w:rsidP="0090794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07945">
        <w:rPr>
          <w:rFonts w:cstheme="minorHAnsi"/>
          <w:i/>
        </w:rPr>
        <w:t>Desenvolver indicadores específicos, quantitativos e qualitativos, de modo a monitorar riscos e resultados.</w:t>
      </w:r>
    </w:p>
    <w:p w:rsidR="00907945" w:rsidRPr="00907945" w:rsidRDefault="00907945" w:rsidP="0090794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07945">
        <w:rPr>
          <w:rFonts w:cstheme="minorHAnsi"/>
          <w:i/>
        </w:rPr>
        <w:t>Aferir e monitorar o progresso das metas e objetivos da área, por meio dos indicadores internos.</w:t>
      </w:r>
    </w:p>
    <w:p w:rsidR="00907945" w:rsidRPr="00907945" w:rsidRDefault="00907945" w:rsidP="0090794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07945">
        <w:rPr>
          <w:rFonts w:cstheme="minorHAnsi"/>
          <w:i/>
        </w:rPr>
        <w:t>Identificar e propor melhoria contínua nos processos e nos modelos de gestão visando a excelência da Instituição.</w:t>
      </w:r>
    </w:p>
    <w:p w:rsidR="00907945" w:rsidRPr="00907945" w:rsidRDefault="00907945" w:rsidP="0090794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07945">
        <w:rPr>
          <w:rFonts w:cstheme="minorHAnsi"/>
          <w:i/>
        </w:rPr>
        <w:t>Participar ativamente dos processos de planejamento estratégico, contribuindo para o alcance dos objetivos organizacionais, à luz das políticas e normas da instituição e as legislações pertinentes.</w:t>
      </w:r>
    </w:p>
    <w:p w:rsidR="00907945" w:rsidRPr="00907945" w:rsidRDefault="00907945" w:rsidP="0090794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07945">
        <w:rPr>
          <w:rFonts w:cstheme="minorHAnsi"/>
          <w:i/>
        </w:rPr>
        <w:t>Elaborar o plano de trabalho anual de sua área, visando a viabilização dos objetivos estratégicos, otimizando recursos humanos e financeiros da Instituição.</w:t>
      </w:r>
    </w:p>
    <w:p w:rsidR="00907945" w:rsidRPr="00907945" w:rsidRDefault="00907945" w:rsidP="0090794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07945">
        <w:rPr>
          <w:rFonts w:cstheme="minorHAnsi"/>
          <w:i/>
        </w:rPr>
        <w:t>Promover a disseminação do código de ética, cultura, missão, visão de futuro, objetivos estratégicos e valores da Instituição com foco em resultados.</w:t>
      </w:r>
    </w:p>
    <w:p w:rsidR="00907945" w:rsidRPr="00907945" w:rsidRDefault="00907945" w:rsidP="0090794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07945">
        <w:rPr>
          <w:rFonts w:cstheme="minorHAnsi"/>
          <w:i/>
        </w:rPr>
        <w:t>Assessorar nas auditorias internas e externas referente aos processos da área, visando a transparência e regularidade das ações institucionais.</w:t>
      </w:r>
    </w:p>
    <w:p w:rsidR="00907945" w:rsidRPr="00907945" w:rsidRDefault="00907945" w:rsidP="0090794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07945">
        <w:rPr>
          <w:rFonts w:cstheme="minorHAnsi"/>
          <w:i/>
        </w:rPr>
        <w:t xml:space="preserve">Prestar assessoramento direto e pessoal ao Presidente. </w:t>
      </w:r>
    </w:p>
    <w:p w:rsidR="00907945" w:rsidRPr="00907945" w:rsidRDefault="00907945" w:rsidP="0090794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07945">
        <w:rPr>
          <w:rFonts w:cstheme="minorHAnsi"/>
          <w:i/>
        </w:rPr>
        <w:t xml:space="preserve">Prestar assessoramento direto e pessoal ao Plenário e ao Conselho Diretor, participando de suas </w:t>
      </w:r>
      <w:proofErr w:type="gramStart"/>
      <w:r w:rsidRPr="00907945">
        <w:rPr>
          <w:rFonts w:cstheme="minorHAnsi"/>
          <w:i/>
        </w:rPr>
        <w:t>reuniões</w:t>
      </w:r>
      <w:proofErr w:type="gramEnd"/>
      <w:r w:rsidRPr="00907945">
        <w:rPr>
          <w:rFonts w:cstheme="minorHAnsi"/>
          <w:i/>
        </w:rPr>
        <w:t xml:space="preserve"> sempre que convocado. </w:t>
      </w:r>
    </w:p>
    <w:p w:rsidR="00907945" w:rsidRPr="00907945" w:rsidRDefault="00907945" w:rsidP="0090794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07945">
        <w:rPr>
          <w:rFonts w:cstheme="minorHAnsi"/>
          <w:i/>
        </w:rPr>
        <w:t xml:space="preserve">Assessorar pessoal e diretamente os coordenadores de comissões e dos órgãos colegiados institucionais do CAU/SP, o chefe de gabinete, o gerente geral e o secretário dos órgãos colegiados, sem prejuízo das atribuições dos coordenadores nas matérias de competência destes. </w:t>
      </w:r>
    </w:p>
    <w:p w:rsidR="00907945" w:rsidRPr="00907945" w:rsidRDefault="00907945" w:rsidP="0090794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07945">
        <w:rPr>
          <w:rFonts w:cstheme="minorHAnsi"/>
          <w:i/>
        </w:rPr>
        <w:t xml:space="preserve">Coordenar todos os serviços prestados pelas Assessorias Jurídicas Consultiva e Contenciosa que compõem a estrutura da Assessoria Jurídica do CAU/SP. </w:t>
      </w:r>
    </w:p>
    <w:p w:rsidR="00907945" w:rsidRPr="00907945" w:rsidRDefault="00907945" w:rsidP="0090794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07945">
        <w:rPr>
          <w:rFonts w:cstheme="minorHAnsi"/>
          <w:i/>
        </w:rPr>
        <w:t xml:space="preserve">Estabelecer o modo de atuação das Assessorias Jurídicas Consultiva e Contenciosa, de forma que não haja conflitos entre elas. </w:t>
      </w:r>
    </w:p>
    <w:p w:rsidR="00907945" w:rsidRPr="00907945" w:rsidRDefault="00907945" w:rsidP="0090794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07945">
        <w:rPr>
          <w:rFonts w:cstheme="minorHAnsi"/>
          <w:i/>
        </w:rPr>
        <w:t xml:space="preserve">Padronizar os atos pelos quais as Assessorias Jurídicas Consultiva e Contenciosa se manifestam em atos de sua competência. </w:t>
      </w:r>
    </w:p>
    <w:p w:rsidR="00907945" w:rsidRPr="00907945" w:rsidRDefault="00907945" w:rsidP="0090794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07945">
        <w:rPr>
          <w:rFonts w:cstheme="minorHAnsi"/>
          <w:i/>
        </w:rPr>
        <w:t xml:space="preserve">Exercer a representação judicial do CAU/SP, delegando essa representação aos advogados que trabalhem sob sua supervisão, com vistas a buscar a eficiência dos serviços. </w:t>
      </w:r>
    </w:p>
    <w:p w:rsidR="00907945" w:rsidRDefault="00907945" w:rsidP="0090794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07945">
        <w:rPr>
          <w:rFonts w:cstheme="minorHAnsi"/>
          <w:i/>
        </w:rPr>
        <w:t xml:space="preserve">Manifestar-se sobre matéria legal de âmbito federal sempre que lhe for requisitado. </w:t>
      </w:r>
    </w:p>
    <w:p w:rsidR="00907945" w:rsidRPr="00907945" w:rsidRDefault="00907945" w:rsidP="0090794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bookmarkStart w:id="1" w:name="_GoBack"/>
      <w:bookmarkEnd w:id="1"/>
      <w:r w:rsidRPr="00907945">
        <w:rPr>
          <w:rFonts w:cstheme="minorHAnsi"/>
          <w:i/>
        </w:rPr>
        <w:t>Demais atribuições atualmente previstas para o cargo de Coordenador Jurídico do CAU/SP.</w:t>
      </w:r>
    </w:p>
    <w:sectPr w:rsidR="00907945" w:rsidRPr="00907945" w:rsidSect="00AB4DF5">
      <w:headerReference w:type="default" r:id="rId7"/>
      <w:footerReference w:type="default" r:id="rId8"/>
      <w:pgSz w:w="11906" w:h="16838"/>
      <w:pgMar w:top="1702" w:right="991" w:bottom="1135" w:left="1418" w:header="709" w:footer="4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58DD" w:rsidRDefault="00C258DD" w:rsidP="006B0D11">
      <w:pPr>
        <w:spacing w:after="0" w:line="240" w:lineRule="auto"/>
      </w:pPr>
      <w:r>
        <w:separator/>
      </w:r>
    </w:p>
  </w:endnote>
  <w:endnote w:type="continuationSeparator" w:id="0">
    <w:p w:rsidR="00C258DD" w:rsidRDefault="00C258DD" w:rsidP="006B0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000000" w:themeColor="text1"/>
      </w:rPr>
      <w:id w:val="1119038727"/>
      <w:docPartObj>
        <w:docPartGallery w:val="Page Numbers (Bottom of Page)"/>
        <w:docPartUnique/>
      </w:docPartObj>
    </w:sdtPr>
    <w:sdtEndPr/>
    <w:sdtContent>
      <w:sdt>
        <w:sdtPr>
          <w:rPr>
            <w:color w:val="000000" w:themeColor="text1"/>
          </w:rPr>
          <w:id w:val="-1467114129"/>
          <w:docPartObj>
            <w:docPartGallery w:val="Page Numbers (Top of Page)"/>
            <w:docPartUnique/>
          </w:docPartObj>
        </w:sdtPr>
        <w:sdtEndPr/>
        <w:sdtContent>
          <w:p w:rsidR="00661D53" w:rsidRPr="002732DD" w:rsidRDefault="00661D53">
            <w:pPr>
              <w:pStyle w:val="Rodap"/>
              <w:jc w:val="right"/>
              <w:rPr>
                <w:color w:val="000000" w:themeColor="text1"/>
              </w:rPr>
            </w:pPr>
            <w:r w:rsidRPr="002732DD">
              <w:rPr>
                <w:color w:val="000000" w:themeColor="text1"/>
              </w:rPr>
              <w:t xml:space="preserve">Portaria Presidencial CAU/SP n.º </w:t>
            </w:r>
            <w:r w:rsidR="00FB3497">
              <w:rPr>
                <w:color w:val="000000" w:themeColor="text1"/>
              </w:rPr>
              <w:t>133</w:t>
            </w:r>
            <w:r w:rsidRPr="002732DD">
              <w:rPr>
                <w:color w:val="000000" w:themeColor="text1"/>
              </w:rPr>
              <w:t>/201</w:t>
            </w:r>
            <w:r w:rsidR="00A21BD1" w:rsidRPr="002732DD">
              <w:rPr>
                <w:color w:val="000000" w:themeColor="text1"/>
              </w:rPr>
              <w:t>9</w:t>
            </w:r>
            <w:r w:rsidRPr="002732DD">
              <w:rPr>
                <w:color w:val="000000" w:themeColor="text1"/>
              </w:rPr>
              <w:t xml:space="preserve"> – Página 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Pr="002732DD">
              <w:rPr>
                <w:b/>
                <w:bCs/>
                <w:color w:val="000000" w:themeColor="text1"/>
              </w:rPr>
              <w:instrText>PAGE</w:instrTex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907945">
              <w:rPr>
                <w:b/>
                <w:bCs/>
                <w:noProof/>
                <w:color w:val="000000" w:themeColor="text1"/>
              </w:rPr>
              <w:t>2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  <w:r w:rsidRPr="002732DD">
              <w:rPr>
                <w:color w:val="000000" w:themeColor="text1"/>
              </w:rPr>
              <w:t xml:space="preserve"> de 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Pr="002732DD">
              <w:rPr>
                <w:b/>
                <w:bCs/>
                <w:color w:val="000000" w:themeColor="text1"/>
              </w:rPr>
              <w:instrText>NUMPAGES</w:instrTex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907945">
              <w:rPr>
                <w:b/>
                <w:bCs/>
                <w:noProof/>
                <w:color w:val="000000" w:themeColor="text1"/>
              </w:rPr>
              <w:t>2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</w:p>
        </w:sdtContent>
      </w:sdt>
    </w:sdtContent>
  </w:sdt>
  <w:p w:rsidR="00661D53" w:rsidRPr="002732DD" w:rsidRDefault="00661D53">
    <w:pPr>
      <w:pStyle w:val="Rodap"/>
      <w:rPr>
        <w:color w:val="000000" w:themeColor="text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58DD" w:rsidRDefault="00C258DD" w:rsidP="006B0D11">
      <w:pPr>
        <w:spacing w:after="0" w:line="240" w:lineRule="auto"/>
      </w:pPr>
      <w:r>
        <w:separator/>
      </w:r>
    </w:p>
  </w:footnote>
  <w:footnote w:type="continuationSeparator" w:id="0">
    <w:p w:rsidR="00C258DD" w:rsidRDefault="00C258DD" w:rsidP="006B0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D11" w:rsidRDefault="00661D5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0D11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288925</wp:posOffset>
              </wp:positionH>
              <wp:positionV relativeFrom="page">
                <wp:posOffset>9792970</wp:posOffset>
              </wp:positionV>
              <wp:extent cx="6656070" cy="297180"/>
              <wp:effectExtent l="0" t="0" r="11430" b="7620"/>
              <wp:wrapNone/>
              <wp:docPr id="2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5607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B0D11" w:rsidRDefault="006B0D11" w:rsidP="006B0D11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color w:val="auto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Arial" w:hAnsi="Arial Unicode MS"/>
                              <w:sz w:val="20"/>
                            </w:rPr>
                            <w:t>Rua Formosa, n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367, 23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andar, Centro 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S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ã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o Paulo/SP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tângulo 2" o:spid="_x0000_s1026" style="position:absolute;margin-left:22.75pt;margin-top:771.1pt;width:524.1pt;height:23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" filled="f" stroked="f" strokeweight="1pt">
              <v:stroke miterlimit="0"/>
              <v:path arrowok="t"/>
              <v:textbox inset="0,0,0,0">
                <w:txbxContent>
                  <w:p w:rsidR="006B0D11" w:rsidRDefault="006B0D11" w:rsidP="006B0D11">
                    <w:pPr>
                      <w:pStyle w:val="Body1"/>
                      <w:jc w:val="center"/>
                      <w:rPr>
                        <w:rFonts w:eastAsia="Times New Roman"/>
                        <w:color w:val="auto"/>
                        <w:sz w:val="20"/>
                        <w:lang w:bidi="x-none"/>
                      </w:rPr>
                    </w:pPr>
                    <w:r>
                      <w:rPr>
                        <w:rFonts w:ascii="Arial" w:hAnsi="Arial Unicode MS"/>
                        <w:sz w:val="20"/>
                      </w:rPr>
                      <w:t>Rua Formosa, n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367, 23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andar, Centro </w:t>
                    </w:r>
                    <w:r>
                      <w:rPr>
                        <w:rFonts w:ascii="Arial" w:hAnsi="Arial Unicode MS"/>
                        <w:sz w:val="20"/>
                      </w:rPr>
                      <w:t>–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S</w:t>
                    </w:r>
                    <w:r>
                      <w:rPr>
                        <w:rFonts w:ascii="Arial" w:hAnsi="Arial Unicode MS"/>
                        <w:sz w:val="20"/>
                      </w:rPr>
                      <w:t>ã</w:t>
                    </w:r>
                    <w:r>
                      <w:rPr>
                        <w:rFonts w:ascii="Arial" w:hAnsi="Arial Unicode MS"/>
                        <w:sz w:val="20"/>
                      </w:rPr>
                      <w:t>o Paulo/SP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B90253"/>
    <w:multiLevelType w:val="multilevel"/>
    <w:tmpl w:val="04160027"/>
    <w:lvl w:ilvl="0">
      <w:start w:val="1"/>
      <w:numFmt w:val="upperRoman"/>
      <w:pStyle w:val="Ttulo1"/>
      <w:lvlText w:val="%1."/>
      <w:lvlJc w:val="left"/>
      <w:pPr>
        <w:ind w:left="0" w:firstLine="0"/>
      </w:pPr>
    </w:lvl>
    <w:lvl w:ilvl="1">
      <w:start w:val="1"/>
      <w:numFmt w:val="upperLetter"/>
      <w:pStyle w:val="Ttulo2"/>
      <w:lvlText w:val="%2."/>
      <w:lvlJc w:val="left"/>
      <w:pPr>
        <w:ind w:left="720" w:firstLine="0"/>
      </w:pPr>
    </w:lvl>
    <w:lvl w:ilvl="2">
      <w:start w:val="1"/>
      <w:numFmt w:val="decimal"/>
      <w:pStyle w:val="Ttulo3"/>
      <w:lvlText w:val="%3."/>
      <w:lvlJc w:val="left"/>
      <w:pPr>
        <w:ind w:left="1440" w:firstLine="0"/>
      </w:pPr>
    </w:lvl>
    <w:lvl w:ilvl="3">
      <w:start w:val="1"/>
      <w:numFmt w:val="lowerLetter"/>
      <w:pStyle w:val="Ttulo4"/>
      <w:lvlText w:val="%4)"/>
      <w:lvlJc w:val="left"/>
      <w:pPr>
        <w:ind w:left="2160" w:firstLine="0"/>
      </w:pPr>
    </w:lvl>
    <w:lvl w:ilvl="4">
      <w:start w:val="1"/>
      <w:numFmt w:val="decimal"/>
      <w:pStyle w:val="Ttulo5"/>
      <w:lvlText w:val="(%5)"/>
      <w:lvlJc w:val="left"/>
      <w:pPr>
        <w:ind w:left="2880" w:firstLine="0"/>
      </w:p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</w:lvl>
    <w:lvl w:ilvl="6">
      <w:start w:val="1"/>
      <w:numFmt w:val="lowerRoman"/>
      <w:pStyle w:val="Ttulo7"/>
      <w:lvlText w:val="(%7)"/>
      <w:lvlJc w:val="left"/>
      <w:pPr>
        <w:ind w:left="4320" w:firstLine="0"/>
      </w:p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</w:lvl>
    <w:lvl w:ilvl="8">
      <w:start w:val="1"/>
      <w:numFmt w:val="lowerRoman"/>
      <w:pStyle w:val="Ttulo9"/>
      <w:lvlText w:val="(%9)"/>
      <w:lvlJc w:val="left"/>
      <w:pPr>
        <w:ind w:left="5760" w:firstLine="0"/>
      </w:pPr>
    </w:lvl>
  </w:abstractNum>
  <w:abstractNum w:abstractNumId="1" w15:restartNumberingAfterBreak="0">
    <w:nsid w:val="50B168B5"/>
    <w:multiLevelType w:val="hybridMultilevel"/>
    <w:tmpl w:val="685AA5E8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5A4E2F32"/>
    <w:multiLevelType w:val="hybridMultilevel"/>
    <w:tmpl w:val="D7C2B7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00C39"/>
    <w:rsid w:val="00022799"/>
    <w:rsid w:val="00024A31"/>
    <w:rsid w:val="00040FE6"/>
    <w:rsid w:val="00051BC1"/>
    <w:rsid w:val="000579A0"/>
    <w:rsid w:val="00060895"/>
    <w:rsid w:val="00077AC1"/>
    <w:rsid w:val="0009070A"/>
    <w:rsid w:val="000975FC"/>
    <w:rsid w:val="000A3D17"/>
    <w:rsid w:val="000D3D7B"/>
    <w:rsid w:val="000E10DF"/>
    <w:rsid w:val="00107B3D"/>
    <w:rsid w:val="00111F73"/>
    <w:rsid w:val="0012735F"/>
    <w:rsid w:val="00137750"/>
    <w:rsid w:val="001C1DCF"/>
    <w:rsid w:val="001C65B2"/>
    <w:rsid w:val="001D2184"/>
    <w:rsid w:val="001F56B4"/>
    <w:rsid w:val="001F5AFB"/>
    <w:rsid w:val="00202B96"/>
    <w:rsid w:val="002133F8"/>
    <w:rsid w:val="00217C67"/>
    <w:rsid w:val="00243E34"/>
    <w:rsid w:val="002612B7"/>
    <w:rsid w:val="002622CB"/>
    <w:rsid w:val="002732DD"/>
    <w:rsid w:val="002E2F9A"/>
    <w:rsid w:val="003011FB"/>
    <w:rsid w:val="00332132"/>
    <w:rsid w:val="00334B3B"/>
    <w:rsid w:val="00345920"/>
    <w:rsid w:val="00391405"/>
    <w:rsid w:val="00393B6B"/>
    <w:rsid w:val="00393F80"/>
    <w:rsid w:val="003A4BE1"/>
    <w:rsid w:val="004538FB"/>
    <w:rsid w:val="004A6C19"/>
    <w:rsid w:val="004A6DF2"/>
    <w:rsid w:val="004D5179"/>
    <w:rsid w:val="0050111B"/>
    <w:rsid w:val="0051231B"/>
    <w:rsid w:val="005167EB"/>
    <w:rsid w:val="00543673"/>
    <w:rsid w:val="00572081"/>
    <w:rsid w:val="005D236E"/>
    <w:rsid w:val="005E272D"/>
    <w:rsid w:val="00603865"/>
    <w:rsid w:val="00617C36"/>
    <w:rsid w:val="00661D53"/>
    <w:rsid w:val="006943F0"/>
    <w:rsid w:val="006B0D11"/>
    <w:rsid w:val="006C3A98"/>
    <w:rsid w:val="006D55C4"/>
    <w:rsid w:val="00717157"/>
    <w:rsid w:val="00737BCA"/>
    <w:rsid w:val="00765FE2"/>
    <w:rsid w:val="00774812"/>
    <w:rsid w:val="00782345"/>
    <w:rsid w:val="0078478E"/>
    <w:rsid w:val="0078721C"/>
    <w:rsid w:val="00797FC9"/>
    <w:rsid w:val="00836907"/>
    <w:rsid w:val="00842C70"/>
    <w:rsid w:val="00844B98"/>
    <w:rsid w:val="008508C3"/>
    <w:rsid w:val="0086709F"/>
    <w:rsid w:val="0089446A"/>
    <w:rsid w:val="008B07BB"/>
    <w:rsid w:val="008B162D"/>
    <w:rsid w:val="008E2C3B"/>
    <w:rsid w:val="00907945"/>
    <w:rsid w:val="00924FC0"/>
    <w:rsid w:val="009548D8"/>
    <w:rsid w:val="00981BA4"/>
    <w:rsid w:val="0099283B"/>
    <w:rsid w:val="009C2052"/>
    <w:rsid w:val="009C7B16"/>
    <w:rsid w:val="00A01587"/>
    <w:rsid w:val="00A04AE5"/>
    <w:rsid w:val="00A071A5"/>
    <w:rsid w:val="00A107C2"/>
    <w:rsid w:val="00A21BD1"/>
    <w:rsid w:val="00A4094B"/>
    <w:rsid w:val="00A4096F"/>
    <w:rsid w:val="00A610CB"/>
    <w:rsid w:val="00A71C7D"/>
    <w:rsid w:val="00A81092"/>
    <w:rsid w:val="00AB4DF5"/>
    <w:rsid w:val="00B10228"/>
    <w:rsid w:val="00B15EA8"/>
    <w:rsid w:val="00B21AC2"/>
    <w:rsid w:val="00B24748"/>
    <w:rsid w:val="00B26B93"/>
    <w:rsid w:val="00B2777E"/>
    <w:rsid w:val="00B511F9"/>
    <w:rsid w:val="00BA2023"/>
    <w:rsid w:val="00C2050F"/>
    <w:rsid w:val="00C258DD"/>
    <w:rsid w:val="00C31A78"/>
    <w:rsid w:val="00C60062"/>
    <w:rsid w:val="00C64367"/>
    <w:rsid w:val="00C7222D"/>
    <w:rsid w:val="00C94362"/>
    <w:rsid w:val="00CE4547"/>
    <w:rsid w:val="00D0407C"/>
    <w:rsid w:val="00D05036"/>
    <w:rsid w:val="00D313DF"/>
    <w:rsid w:val="00D565C0"/>
    <w:rsid w:val="00D65365"/>
    <w:rsid w:val="00D66D44"/>
    <w:rsid w:val="00DA43EA"/>
    <w:rsid w:val="00DC22F8"/>
    <w:rsid w:val="00E05BB0"/>
    <w:rsid w:val="00E161B8"/>
    <w:rsid w:val="00E3486D"/>
    <w:rsid w:val="00E50F0A"/>
    <w:rsid w:val="00E66B5C"/>
    <w:rsid w:val="00E76164"/>
    <w:rsid w:val="00E92937"/>
    <w:rsid w:val="00EB2126"/>
    <w:rsid w:val="00EB4B6A"/>
    <w:rsid w:val="00EC4435"/>
    <w:rsid w:val="00EC4ED7"/>
    <w:rsid w:val="00ED0437"/>
    <w:rsid w:val="00F01C4D"/>
    <w:rsid w:val="00F325A5"/>
    <w:rsid w:val="00F3339D"/>
    <w:rsid w:val="00F335EB"/>
    <w:rsid w:val="00F57F87"/>
    <w:rsid w:val="00F913A3"/>
    <w:rsid w:val="00F94902"/>
    <w:rsid w:val="00FB3497"/>
    <w:rsid w:val="00FC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paragraph" w:styleId="Ttulo1">
    <w:name w:val="heading 1"/>
    <w:basedOn w:val="Normal"/>
    <w:next w:val="Normal"/>
    <w:link w:val="Ttulo1Char"/>
    <w:uiPriority w:val="9"/>
    <w:qFormat/>
    <w:rsid w:val="001D2184"/>
    <w:pPr>
      <w:keepNext/>
      <w:keepLines/>
      <w:numPr>
        <w:numId w:val="5"/>
      </w:numPr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D2184"/>
    <w:pPr>
      <w:keepNext/>
      <w:keepLines/>
      <w:numPr>
        <w:ilvl w:val="1"/>
        <w:numId w:val="5"/>
      </w:numPr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D2184"/>
    <w:pPr>
      <w:keepNext/>
      <w:keepLines/>
      <w:numPr>
        <w:ilvl w:val="2"/>
        <w:numId w:val="5"/>
      </w:numPr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1D2184"/>
    <w:pPr>
      <w:keepNext/>
      <w:keepLines/>
      <w:numPr>
        <w:ilvl w:val="3"/>
        <w:numId w:val="5"/>
      </w:numPr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1D2184"/>
    <w:pPr>
      <w:keepNext/>
      <w:keepLines/>
      <w:numPr>
        <w:ilvl w:val="4"/>
        <w:numId w:val="5"/>
      </w:numPr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D2184"/>
    <w:pPr>
      <w:keepNext/>
      <w:keepLines/>
      <w:numPr>
        <w:ilvl w:val="5"/>
        <w:numId w:val="5"/>
      </w:numPr>
      <w:spacing w:before="40" w:after="0" w:line="259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D2184"/>
    <w:pPr>
      <w:keepNext/>
      <w:keepLines/>
      <w:numPr>
        <w:ilvl w:val="6"/>
        <w:numId w:val="5"/>
      </w:numPr>
      <w:spacing w:before="40" w:after="0" w:line="259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D2184"/>
    <w:pPr>
      <w:keepNext/>
      <w:keepLines/>
      <w:numPr>
        <w:ilvl w:val="7"/>
        <w:numId w:val="5"/>
      </w:numPr>
      <w:spacing w:before="40" w:after="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D2184"/>
    <w:pPr>
      <w:keepNext/>
      <w:keepLines/>
      <w:numPr>
        <w:ilvl w:val="8"/>
        <w:numId w:val="5"/>
      </w:numPr>
      <w:spacing w:before="40" w:after="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643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4367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0D11"/>
  </w:style>
  <w:style w:type="paragraph" w:styleId="Rodap">
    <w:name w:val="footer"/>
    <w:basedOn w:val="Normal"/>
    <w:link w:val="Rodap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0D11"/>
  </w:style>
  <w:style w:type="paragraph" w:customStyle="1" w:styleId="Body1">
    <w:name w:val="Body 1"/>
    <w:rsid w:val="006B0D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customStyle="1" w:styleId="Default">
    <w:name w:val="Default"/>
    <w:rsid w:val="00E9293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1D218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1D218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1D218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1D218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rsid w:val="001D2184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D218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D218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D218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D218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895</Words>
  <Characters>4834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Ellen Monte Bussi</cp:lastModifiedBy>
  <cp:revision>24</cp:revision>
  <cp:lastPrinted>2019-02-05T16:57:00Z</cp:lastPrinted>
  <dcterms:created xsi:type="dcterms:W3CDTF">2019-02-05T16:32:00Z</dcterms:created>
  <dcterms:modified xsi:type="dcterms:W3CDTF">2019-07-16T18:57:00Z</dcterms:modified>
</cp:coreProperties>
</file>