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4368CC">
        <w:rPr>
          <w:rFonts w:ascii="Times New Roman" w:hAnsi="Times New Roman"/>
          <w:b/>
          <w:bCs/>
        </w:rPr>
        <w:t>131</w:t>
      </w:r>
      <w:r w:rsidRPr="005D5E7F">
        <w:rPr>
          <w:rFonts w:ascii="Times New Roman" w:hAnsi="Times New Roman"/>
          <w:b/>
          <w:bCs/>
        </w:rPr>
        <w:t xml:space="preserve">, DE </w:t>
      </w:r>
      <w:r w:rsidR="00C554CC">
        <w:rPr>
          <w:rFonts w:ascii="Times New Roman" w:hAnsi="Times New Roman"/>
          <w:b/>
          <w:bCs/>
        </w:rPr>
        <w:t>1º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C554CC">
        <w:rPr>
          <w:rFonts w:ascii="Times New Roman" w:hAnsi="Times New Roman"/>
          <w:b/>
          <w:bCs/>
        </w:rPr>
        <w:t>JUL</w:t>
      </w:r>
      <w:r w:rsidR="004368CC">
        <w:rPr>
          <w:rFonts w:ascii="Times New Roman" w:hAnsi="Times New Roman"/>
          <w:b/>
          <w:bCs/>
        </w:rPr>
        <w:t>HO</w:t>
      </w:r>
      <w:r w:rsidR="00B56C60">
        <w:rPr>
          <w:rFonts w:ascii="Times New Roman" w:hAnsi="Times New Roman"/>
          <w:b/>
          <w:bCs/>
        </w:rPr>
        <w:t xml:space="preserve"> DE 2019</w:t>
      </w:r>
      <w:r w:rsidRPr="005D5E7F">
        <w:rPr>
          <w:rFonts w:ascii="Times New Roman" w:hAnsi="Times New Roman"/>
          <w:b/>
          <w:bCs/>
        </w:rPr>
        <w:t>.</w:t>
      </w:r>
    </w:p>
    <w:p w:rsidR="005D5E7F" w:rsidRDefault="005D5E7F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26E55" w:rsidRDefault="00C26E55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F5709D" w:rsidRDefault="00F5709D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C26E55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F5709D" w:rsidRDefault="00F5709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C26E55">
      <w:pPr>
        <w:spacing w:after="0" w:line="240" w:lineRule="auto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5D5E7F">
        <w:rPr>
          <w:rFonts w:ascii="Times New Roman" w:hAnsi="Times New Roman"/>
        </w:rPr>
        <w:t>to nas disposições contidas no a</w:t>
      </w:r>
      <w:r w:rsidRPr="005D5E7F">
        <w:rPr>
          <w:rFonts w:ascii="Times New Roman" w:hAnsi="Times New Roman"/>
        </w:rPr>
        <w:t xml:space="preserve">rt. </w:t>
      </w:r>
      <w:r w:rsidR="00786220" w:rsidRPr="005D5E7F">
        <w:rPr>
          <w:rFonts w:ascii="Times New Roman" w:hAnsi="Times New Roman"/>
        </w:rPr>
        <w:t>150, do Regimento Geral do CAU e no</w:t>
      </w:r>
      <w:r w:rsidR="00C26E55">
        <w:rPr>
          <w:rFonts w:ascii="Times New Roman" w:hAnsi="Times New Roman"/>
        </w:rPr>
        <w:t>s</w:t>
      </w:r>
      <w:r w:rsidR="00786220" w:rsidRPr="005D5E7F">
        <w:rPr>
          <w:rFonts w:ascii="Times New Roman" w:hAnsi="Times New Roman"/>
        </w:rPr>
        <w:t xml:space="preserve"> </w:t>
      </w:r>
      <w:proofErr w:type="spellStart"/>
      <w:r w:rsidR="00786220" w:rsidRPr="005D5E7F">
        <w:rPr>
          <w:rFonts w:ascii="Times New Roman" w:hAnsi="Times New Roman"/>
        </w:rPr>
        <w:t>art</w:t>
      </w:r>
      <w:r w:rsidR="00C26E55">
        <w:rPr>
          <w:rFonts w:ascii="Times New Roman" w:hAnsi="Times New Roman"/>
        </w:rPr>
        <w:t>s</w:t>
      </w:r>
      <w:proofErr w:type="spellEnd"/>
      <w:r w:rsidR="00786220" w:rsidRPr="005D5E7F">
        <w:rPr>
          <w:rFonts w:ascii="Times New Roman" w:hAnsi="Times New Roman"/>
        </w:rPr>
        <w:t>.</w:t>
      </w:r>
      <w:r w:rsidR="00C26E55">
        <w:rPr>
          <w:rFonts w:ascii="Times New Roman" w:hAnsi="Times New Roman"/>
        </w:rPr>
        <w:t xml:space="preserve"> 147 e</w:t>
      </w:r>
      <w:r w:rsidR="00786220" w:rsidRPr="005D5E7F">
        <w:rPr>
          <w:rFonts w:ascii="Times New Roman" w:hAnsi="Times New Roman"/>
        </w:rPr>
        <w:t xml:space="preserve"> </w:t>
      </w:r>
      <w:r w:rsidR="00B125F7" w:rsidRPr="005D5E7F">
        <w:rPr>
          <w:rFonts w:ascii="Times New Roman" w:hAnsi="Times New Roman"/>
        </w:rPr>
        <w:t>155</w:t>
      </w:r>
      <w:r w:rsidRPr="005D5E7F">
        <w:rPr>
          <w:rFonts w:ascii="Times New Roman" w:hAnsi="Times New Roman"/>
        </w:rPr>
        <w:t xml:space="preserve">, do Regimento Interno do CAU/SP, </w:t>
      </w:r>
      <w:r w:rsidR="00B125F7" w:rsidRPr="005D5E7F">
        <w:rPr>
          <w:rFonts w:ascii="Times New Roman" w:hAnsi="Times New Roman"/>
        </w:rPr>
        <w:t>aprovado pela</w:t>
      </w:r>
      <w:r w:rsidR="00A82805" w:rsidRPr="005D5E7F">
        <w:rPr>
          <w:rFonts w:ascii="Times New Roman" w:hAnsi="Times New Roman"/>
        </w:rPr>
        <w:t xml:space="preserve"> Deliberação Plenária</w:t>
      </w:r>
      <w:r w:rsidR="00B125F7" w:rsidRPr="005D5E7F">
        <w:rPr>
          <w:rFonts w:ascii="Times New Roman" w:hAnsi="Times New Roman"/>
        </w:rPr>
        <w:t xml:space="preserve"> </w:t>
      </w:r>
      <w:r w:rsidR="00A82805" w:rsidRPr="005D5E7F">
        <w:rPr>
          <w:rFonts w:ascii="Times New Roman" w:hAnsi="Times New Roman"/>
        </w:rPr>
        <w:t xml:space="preserve">DPESP nº 0014-01/2017, de 12 de dezembro de 2017, </w:t>
      </w:r>
      <w:r w:rsidRPr="005D5E7F">
        <w:rPr>
          <w:rFonts w:ascii="Times New Roman" w:hAnsi="Times New Roman"/>
        </w:rPr>
        <w:t>e ainda,</w:t>
      </w:r>
    </w:p>
    <w:p w:rsidR="005D5E7F" w:rsidRPr="005D5E7F" w:rsidRDefault="005D5E7F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066715" w:rsidRDefault="00B11232" w:rsidP="00C26E55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Considerando o Convênio de Cooperação Técnica CAU/BR nº 01/2018, firmado em 12 de abril de 2018 que te</w:t>
      </w:r>
      <w:r w:rsidR="00765ADB">
        <w:rPr>
          <w:rFonts w:ascii="Times New Roman" w:hAnsi="Times New Roman"/>
        </w:rPr>
        <w:t>m por objetivo</w:t>
      </w:r>
      <w:r>
        <w:rPr>
          <w:rFonts w:ascii="Times New Roman" w:hAnsi="Times New Roman"/>
        </w:rPr>
        <w:t xml:space="preserve">, dentre outros, </w:t>
      </w:r>
      <w:r w:rsidRPr="000652FB">
        <w:rPr>
          <w:rFonts w:ascii="Times New Roman" w:hAnsi="Times New Roman"/>
          <w:i/>
        </w:rPr>
        <w:t>“incrementar</w:t>
      </w:r>
      <w:r>
        <w:rPr>
          <w:rFonts w:ascii="Times New Roman" w:hAnsi="Times New Roman"/>
          <w:i/>
        </w:rPr>
        <w:t xml:space="preserve"> a participação dos Conselhos de Arquitetura e Urbanismo em missões, eventos, ações e reuniões de trab</w:t>
      </w:r>
      <w:r w:rsidR="00765ADB">
        <w:rPr>
          <w:rFonts w:ascii="Times New Roman" w:hAnsi="Times New Roman"/>
          <w:i/>
        </w:rPr>
        <w:t>alho que se destinem a promover;</w:t>
      </w:r>
      <w:r>
        <w:rPr>
          <w:rFonts w:ascii="Times New Roman" w:hAnsi="Times New Roman"/>
          <w:i/>
        </w:rPr>
        <w:t xml:space="preserve"> divulgar e exportar a arqu</w:t>
      </w:r>
      <w:r w:rsidR="00765ADB">
        <w:rPr>
          <w:rFonts w:ascii="Times New Roman" w:hAnsi="Times New Roman"/>
          <w:i/>
        </w:rPr>
        <w:t>itetura e urbanismo brasileiros;</w:t>
      </w:r>
      <w:r>
        <w:rPr>
          <w:rFonts w:ascii="Times New Roman" w:hAnsi="Times New Roman"/>
          <w:i/>
        </w:rPr>
        <w:t xml:space="preserve"> promover a participação de representações nacionais e internacionais de interesse da arquitetura e urbanismo, dos profissionais e sociedades de arquitetos e urbanistas brasileiros para exercerem a representação dos Conselhos de Arquitetura e Urbanismo</w:t>
      </w:r>
      <w:r w:rsidR="00765ADB">
        <w:rPr>
          <w:rFonts w:ascii="Times New Roman" w:hAnsi="Times New Roman"/>
          <w:i/>
        </w:rPr>
        <w:t>;</w:t>
      </w:r>
      <w:r w:rsidR="008E49D8">
        <w:rPr>
          <w:rFonts w:ascii="Times New Roman" w:hAnsi="Times New Roman"/>
          <w:i/>
        </w:rPr>
        <w:t xml:space="preserve"> buscar formas de incrementar a participação de arquitetos e urbanistas e das sociedades profissionais de que eles façam parte, do Estado de São Paulo de</w:t>
      </w:r>
      <w:r w:rsidR="00765ADB">
        <w:rPr>
          <w:rFonts w:ascii="Times New Roman" w:hAnsi="Times New Roman"/>
          <w:i/>
        </w:rPr>
        <w:t xml:space="preserve">vidamente registradas no CAU/SP em projetos </w:t>
      </w:r>
      <w:r w:rsidR="008E49D8">
        <w:rPr>
          <w:rFonts w:ascii="Times New Roman" w:hAnsi="Times New Roman"/>
          <w:i/>
        </w:rPr>
        <w:t>de internacionalização de arquitetura e urbanismo brasileiros</w:t>
      </w:r>
      <w:r w:rsidR="00765ADB">
        <w:rPr>
          <w:rFonts w:ascii="Times New Roman" w:hAnsi="Times New Roman"/>
          <w:i/>
        </w:rPr>
        <w:t>”;</w:t>
      </w:r>
    </w:p>
    <w:p w:rsidR="00066715" w:rsidRPr="000652FB" w:rsidRDefault="00066715" w:rsidP="00C26E55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B11232" w:rsidRDefault="00B11232" w:rsidP="00C26E55">
      <w:pPr>
        <w:spacing w:after="0" w:line="240" w:lineRule="auto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 xml:space="preserve">Considerando que o Plano de Trabalho, Anexo I, do Convênio de Cooperação Técnica CAU/BR nº 01/2018 prevê </w:t>
      </w:r>
      <w:r w:rsidR="008E49D8" w:rsidRPr="009F3CFE">
        <w:rPr>
          <w:rFonts w:ascii="Times New Roman" w:hAnsi="Times New Roman"/>
        </w:rPr>
        <w:t>preparação de oficinas de capacitação para mercado exterior (presenciais ou EAD), oficinas com mercados específicos (China/MIPIM/</w:t>
      </w:r>
      <w:proofErr w:type="spellStart"/>
      <w:r w:rsidR="008E49D8" w:rsidRPr="009F3CFE">
        <w:rPr>
          <w:rFonts w:ascii="Times New Roman" w:hAnsi="Times New Roman"/>
        </w:rPr>
        <w:t>Isaloni</w:t>
      </w:r>
      <w:proofErr w:type="spellEnd"/>
      <w:r w:rsidR="008E49D8" w:rsidRPr="009F3CFE">
        <w:rPr>
          <w:rFonts w:ascii="Times New Roman" w:hAnsi="Times New Roman"/>
        </w:rPr>
        <w:t xml:space="preserve"> Milano/Bienal de Veneza/Fórum Urbano Mundial)</w:t>
      </w:r>
      <w:r w:rsidR="00765ADB">
        <w:rPr>
          <w:rFonts w:ascii="Times New Roman" w:hAnsi="Times New Roman"/>
        </w:rPr>
        <w:t xml:space="preserve">, </w:t>
      </w:r>
      <w:r w:rsidR="008E49D8" w:rsidRPr="009F3CFE">
        <w:rPr>
          <w:rFonts w:ascii="Times New Roman" w:hAnsi="Times New Roman"/>
        </w:rPr>
        <w:t>exposições de arquitetura internacionais/promoção internacional</w:t>
      </w:r>
      <w:r w:rsidR="00122F8E" w:rsidRPr="009F3CFE">
        <w:rPr>
          <w:rFonts w:ascii="Times New Roman" w:hAnsi="Times New Roman"/>
        </w:rPr>
        <w:t>,</w:t>
      </w:r>
      <w:r w:rsidR="008E49D8" w:rsidRPr="009F3CFE">
        <w:rPr>
          <w:rFonts w:ascii="Times New Roman" w:hAnsi="Times New Roman"/>
        </w:rPr>
        <w:t xml:space="preserve"> bem como rodada de negócios;</w:t>
      </w:r>
    </w:p>
    <w:p w:rsidR="00907A0D" w:rsidRDefault="00907A0D" w:rsidP="00907A0D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907A0D" w:rsidP="00907A0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carta do Presidente da AsBEA em apoio à missão do CAU em Hong Kong e Macau que informa a importância do intercâmbio de informação a respeito de parcerias entre escritórios brasileiros e chineses para o atendimento da demanda por projetos de equipamentos esportivos na China, bem como da realização de parcerias com arquitetos brasileiros que atuam na China;</w:t>
      </w:r>
    </w:p>
    <w:p w:rsidR="00B11232" w:rsidRPr="009F3CFE" w:rsidRDefault="00B11232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B11232" w:rsidRDefault="001105D5" w:rsidP="00C26E55">
      <w:pPr>
        <w:spacing w:after="0" w:line="240" w:lineRule="auto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>Considerando o convite recebido do Presidente da ABRIESP para a Presidência do CAU/SP para participação</w:t>
      </w:r>
      <w:r w:rsidRPr="009F3CFE">
        <w:rPr>
          <w:rFonts w:ascii="Times New Roman" w:hAnsi="Times New Roman"/>
        </w:rPr>
        <w:t xml:space="preserve"> em reuniões e encontros no evento </w:t>
      </w:r>
      <w:r w:rsidRPr="009F3CFE">
        <w:rPr>
          <w:rFonts w:ascii="Times New Roman" w:hAnsi="Times New Roman"/>
          <w:i/>
        </w:rPr>
        <w:t xml:space="preserve">Outdoor </w:t>
      </w:r>
      <w:proofErr w:type="spellStart"/>
      <w:r w:rsidRPr="009F3CFE">
        <w:rPr>
          <w:rFonts w:ascii="Times New Roman" w:hAnsi="Times New Roman"/>
          <w:i/>
        </w:rPr>
        <w:t>by</w:t>
      </w:r>
      <w:proofErr w:type="spellEnd"/>
      <w:r w:rsidRPr="009F3CFE">
        <w:rPr>
          <w:rFonts w:ascii="Times New Roman" w:hAnsi="Times New Roman"/>
          <w:i/>
        </w:rPr>
        <w:t xml:space="preserve"> ISPO 2019</w:t>
      </w:r>
      <w:r w:rsidRPr="009F3CFE">
        <w:rPr>
          <w:rFonts w:ascii="Times New Roman" w:hAnsi="Times New Roman"/>
        </w:rPr>
        <w:t xml:space="preserve"> que ocorrerá entre os dias 30 de junho a 02 de julho de 2019</w:t>
      </w:r>
      <w:r w:rsidR="00D81EE5">
        <w:rPr>
          <w:rFonts w:ascii="Times New Roman" w:hAnsi="Times New Roman"/>
        </w:rPr>
        <w:t>, em Munique, Alemanha</w:t>
      </w:r>
      <w:r w:rsidRPr="009F3CFE">
        <w:rPr>
          <w:rFonts w:ascii="Times New Roman" w:hAnsi="Times New Roman"/>
        </w:rPr>
        <w:t xml:space="preserve">; </w:t>
      </w:r>
      <w:r w:rsidR="00122F8E" w:rsidRPr="009F3CFE">
        <w:rPr>
          <w:rFonts w:ascii="Times New Roman" w:hAnsi="Times New Roman"/>
        </w:rPr>
        <w:t xml:space="preserve">bem como para </w:t>
      </w:r>
      <w:r w:rsidR="00B11232" w:rsidRPr="009F3CFE">
        <w:rPr>
          <w:rFonts w:ascii="Times New Roman" w:hAnsi="Times New Roman"/>
        </w:rPr>
        <w:t xml:space="preserve">participação no evento </w:t>
      </w:r>
      <w:r w:rsidRPr="009F3CFE">
        <w:rPr>
          <w:rFonts w:ascii="Times New Roman" w:hAnsi="Times New Roman"/>
          <w:i/>
        </w:rPr>
        <w:t>ISPO Shang</w:t>
      </w:r>
      <w:r w:rsidR="00B121AB">
        <w:rPr>
          <w:rFonts w:ascii="Times New Roman" w:hAnsi="Times New Roman"/>
          <w:i/>
        </w:rPr>
        <w:t>h</w:t>
      </w:r>
      <w:r w:rsidRPr="009F3CFE">
        <w:rPr>
          <w:rFonts w:ascii="Times New Roman" w:hAnsi="Times New Roman"/>
          <w:i/>
        </w:rPr>
        <w:t>ai</w:t>
      </w:r>
      <w:r w:rsidR="003503A5" w:rsidRPr="009F3CFE">
        <w:rPr>
          <w:rFonts w:ascii="Times New Roman" w:hAnsi="Times New Roman"/>
          <w:i/>
        </w:rPr>
        <w:t xml:space="preserve">, </w:t>
      </w:r>
      <w:r w:rsidRPr="009F3CFE">
        <w:rPr>
          <w:rFonts w:ascii="Times New Roman" w:hAnsi="Times New Roman"/>
        </w:rPr>
        <w:t>que ocorrerá entre</w:t>
      </w:r>
      <w:r w:rsidR="003503A5" w:rsidRPr="009F3CFE">
        <w:rPr>
          <w:rFonts w:ascii="Times New Roman" w:hAnsi="Times New Roman"/>
        </w:rPr>
        <w:t xml:space="preserve"> </w:t>
      </w:r>
      <w:r w:rsidRPr="009F3CFE">
        <w:rPr>
          <w:rFonts w:ascii="Times New Roman" w:hAnsi="Times New Roman"/>
        </w:rPr>
        <w:t xml:space="preserve">os </w:t>
      </w:r>
      <w:r w:rsidR="003503A5" w:rsidRPr="009F3CFE">
        <w:rPr>
          <w:rFonts w:ascii="Times New Roman" w:hAnsi="Times New Roman"/>
        </w:rPr>
        <w:t>d</w:t>
      </w:r>
      <w:r w:rsidRPr="009F3CFE">
        <w:rPr>
          <w:rFonts w:ascii="Times New Roman" w:hAnsi="Times New Roman"/>
        </w:rPr>
        <w:t>ias 05</w:t>
      </w:r>
      <w:r w:rsidR="00B11232" w:rsidRPr="009F3CFE">
        <w:rPr>
          <w:rFonts w:ascii="Times New Roman" w:hAnsi="Times New Roman"/>
        </w:rPr>
        <w:t xml:space="preserve"> </w:t>
      </w:r>
      <w:r w:rsidRPr="009F3CFE">
        <w:rPr>
          <w:rFonts w:ascii="Times New Roman" w:hAnsi="Times New Roman"/>
        </w:rPr>
        <w:t>a 07</w:t>
      </w:r>
      <w:r w:rsidR="00B11232" w:rsidRPr="009F3CFE">
        <w:rPr>
          <w:rFonts w:ascii="Times New Roman" w:hAnsi="Times New Roman"/>
        </w:rPr>
        <w:t xml:space="preserve"> de </w:t>
      </w:r>
      <w:r w:rsidRPr="009F3CFE">
        <w:rPr>
          <w:rFonts w:ascii="Times New Roman" w:hAnsi="Times New Roman"/>
        </w:rPr>
        <w:t>julho de 2019</w:t>
      </w:r>
      <w:r w:rsidR="00D81EE5">
        <w:rPr>
          <w:rFonts w:ascii="Times New Roman" w:hAnsi="Times New Roman"/>
        </w:rPr>
        <w:t>, em Shanghai, China</w:t>
      </w:r>
      <w:r w:rsidRPr="009F3CFE">
        <w:rPr>
          <w:rFonts w:ascii="Times New Roman" w:hAnsi="Times New Roman"/>
        </w:rPr>
        <w:t>;</w:t>
      </w: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que, no dia 08 de julho de 2019, ser</w:t>
      </w:r>
      <w:r w:rsidR="000421B6">
        <w:rPr>
          <w:rFonts w:ascii="Times New Roman" w:hAnsi="Times New Roman"/>
        </w:rPr>
        <w:t>á realizada</w:t>
      </w:r>
      <w:r>
        <w:rPr>
          <w:rFonts w:ascii="Times New Roman" w:hAnsi="Times New Roman"/>
        </w:rPr>
        <w:t xml:space="preserve"> reunião com </w:t>
      </w:r>
      <w:r w:rsidR="00D81EE5">
        <w:rPr>
          <w:rFonts w:ascii="Times New Roman" w:hAnsi="Times New Roman"/>
        </w:rPr>
        <w:t xml:space="preserve">a Associação Chinesa dos Arquitetos (ASC) e </w:t>
      </w:r>
      <w:r w:rsidR="00B121AB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Univers</w:t>
      </w:r>
      <w:r w:rsidR="00D81EE5">
        <w:rPr>
          <w:rFonts w:ascii="Times New Roman" w:hAnsi="Times New Roman"/>
        </w:rPr>
        <w:t xml:space="preserve">idade de </w:t>
      </w:r>
      <w:proofErr w:type="spellStart"/>
      <w:r>
        <w:rPr>
          <w:rFonts w:ascii="Times New Roman" w:hAnsi="Times New Roman"/>
        </w:rPr>
        <w:t>Tongji</w:t>
      </w:r>
      <w:proofErr w:type="spellEnd"/>
      <w:r w:rsidR="00D81EE5">
        <w:rPr>
          <w:rFonts w:ascii="Times New Roman" w:hAnsi="Times New Roman"/>
        </w:rPr>
        <w:t>, em Shanghai, China;</w:t>
      </w: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que, no dia 09 de julho de 2019, será realizada a reunião na </w:t>
      </w:r>
      <w:proofErr w:type="spellStart"/>
      <w:r w:rsidRPr="00B121AB">
        <w:rPr>
          <w:rFonts w:ascii="Times New Roman" w:hAnsi="Times New Roman"/>
          <w:i/>
        </w:rPr>
        <w:t>Urban</w:t>
      </w:r>
      <w:proofErr w:type="spellEnd"/>
      <w:r w:rsidRPr="00B121AB">
        <w:rPr>
          <w:rFonts w:ascii="Times New Roman" w:hAnsi="Times New Roman"/>
          <w:i/>
        </w:rPr>
        <w:t xml:space="preserve"> </w:t>
      </w:r>
      <w:proofErr w:type="spellStart"/>
      <w:r w:rsidRPr="00B121AB">
        <w:rPr>
          <w:rFonts w:ascii="Times New Roman" w:hAnsi="Times New Roman"/>
          <w:i/>
        </w:rPr>
        <w:t>Practice</w:t>
      </w:r>
      <w:proofErr w:type="spellEnd"/>
      <w:r>
        <w:rPr>
          <w:rFonts w:ascii="Times New Roman" w:hAnsi="Times New Roman"/>
        </w:rPr>
        <w:t xml:space="preserve">, empresas locais, </w:t>
      </w:r>
      <w:r w:rsidR="00B121AB">
        <w:rPr>
          <w:rFonts w:ascii="Times New Roman" w:hAnsi="Times New Roman"/>
        </w:rPr>
        <w:t>D</w:t>
      </w:r>
      <w:r>
        <w:rPr>
          <w:rFonts w:ascii="Times New Roman" w:hAnsi="Times New Roman"/>
        </w:rPr>
        <w:t>iretoria do Instituto de Promoção de Investimentos de Macau (IPIM), bem como visitas a escritórios de arquitetura locais com atuaç</w:t>
      </w:r>
      <w:r w:rsidR="00D81EE5">
        <w:rPr>
          <w:rFonts w:ascii="Times New Roman" w:hAnsi="Times New Roman"/>
        </w:rPr>
        <w:t>ão i</w:t>
      </w:r>
      <w:bookmarkStart w:id="0" w:name="_GoBack"/>
      <w:bookmarkEnd w:id="0"/>
      <w:r w:rsidR="00D81EE5">
        <w:rPr>
          <w:rFonts w:ascii="Times New Roman" w:hAnsi="Times New Roman"/>
        </w:rPr>
        <w:t>nternacional, em Macau, China;</w:t>
      </w: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907A0D" w:rsidP="00907A0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</w:t>
      </w:r>
      <w:r w:rsidR="000421B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no dia 10 de julho de 2019</w:t>
      </w:r>
      <w:r w:rsidR="000421B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ocorrerá a visita ao escritório </w:t>
      </w:r>
      <w:proofErr w:type="spellStart"/>
      <w:r>
        <w:rPr>
          <w:rFonts w:ascii="Times New Roman" w:hAnsi="Times New Roman"/>
        </w:rPr>
        <w:t>Girimun</w:t>
      </w:r>
      <w:proofErr w:type="spellEnd"/>
      <w:r>
        <w:rPr>
          <w:rFonts w:ascii="Times New Roman" w:hAnsi="Times New Roman"/>
        </w:rPr>
        <w:t xml:space="preserve"> (Arquiteto e Urbanista Mauro </w:t>
      </w:r>
      <w:proofErr w:type="spellStart"/>
      <w:r>
        <w:rPr>
          <w:rFonts w:ascii="Times New Roman" w:hAnsi="Times New Roman"/>
        </w:rPr>
        <w:t>Resnitzky</w:t>
      </w:r>
      <w:proofErr w:type="spellEnd"/>
      <w:r>
        <w:rPr>
          <w:rFonts w:ascii="Times New Roman" w:hAnsi="Times New Roman"/>
        </w:rPr>
        <w:t>)</w:t>
      </w:r>
      <w:r w:rsidR="00D81EE5">
        <w:rPr>
          <w:rFonts w:ascii="Times New Roman" w:hAnsi="Times New Roman"/>
        </w:rPr>
        <w:t>, em Hong Kong, China;</w:t>
      </w:r>
    </w:p>
    <w:p w:rsidR="00907A0D" w:rsidRDefault="00907A0D" w:rsidP="00907A0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que, em virtude dos eventos acima </w:t>
      </w:r>
      <w:r w:rsidR="000421B6">
        <w:rPr>
          <w:rFonts w:ascii="Times New Roman" w:hAnsi="Times New Roman"/>
        </w:rPr>
        <w:t>mencionado</w:t>
      </w:r>
      <w:r>
        <w:rPr>
          <w:rFonts w:ascii="Times New Roman" w:hAnsi="Times New Roman"/>
        </w:rPr>
        <w:t>s, o Presidente do CAU/SP estará ausente no período de 02 a 11 de julho de 2019;</w:t>
      </w:r>
    </w:p>
    <w:p w:rsidR="003431D6" w:rsidRPr="003431D6" w:rsidRDefault="003431D6" w:rsidP="00C26E55">
      <w:pPr>
        <w:spacing w:after="0" w:line="240" w:lineRule="auto"/>
        <w:rPr>
          <w:rFonts w:ascii="Times New Roman" w:hAnsi="Times New Roman"/>
        </w:rPr>
      </w:pPr>
    </w:p>
    <w:p w:rsidR="00C93AEF" w:rsidRDefault="00C93AEF" w:rsidP="00C26E55">
      <w:pPr>
        <w:spacing w:after="0" w:line="240" w:lineRule="auto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lastRenderedPageBreak/>
        <w:t>RESOLVE:</w:t>
      </w:r>
    </w:p>
    <w:p w:rsidR="005D5E7F" w:rsidRPr="005D5E7F" w:rsidRDefault="005D5E7F" w:rsidP="00C26E55">
      <w:pPr>
        <w:spacing w:after="0" w:line="240" w:lineRule="auto"/>
        <w:rPr>
          <w:rFonts w:ascii="Times New Roman" w:hAnsi="Times New Roman"/>
          <w:b/>
        </w:rPr>
      </w:pPr>
    </w:p>
    <w:p w:rsidR="00E9034C" w:rsidRPr="00E10EC7" w:rsidRDefault="00C93AEF" w:rsidP="00C26E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E10EC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E10EC7">
        <w:rPr>
          <w:rFonts w:ascii="Times New Roman" w:hAnsi="Times New Roman" w:cs="Times New Roman"/>
          <w:sz w:val="22"/>
          <w:szCs w:val="22"/>
        </w:rPr>
        <w:t>Designar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 w:rsidRPr="00E10EC7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, </w:t>
      </w:r>
      <w:r w:rsidR="00CE0901" w:rsidRPr="00E10EC7">
        <w:rPr>
          <w:rFonts w:ascii="Times New Roman" w:hAnsi="Times New Roman"/>
          <w:sz w:val="22"/>
          <w:szCs w:val="22"/>
        </w:rPr>
        <w:t xml:space="preserve">no período de </w:t>
      </w:r>
      <w:r w:rsidR="00E10EC7">
        <w:rPr>
          <w:rFonts w:ascii="Times New Roman" w:hAnsi="Times New Roman"/>
          <w:sz w:val="22"/>
          <w:szCs w:val="22"/>
        </w:rPr>
        <w:t>02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DF71F3" w:rsidRPr="00E10EC7">
        <w:rPr>
          <w:rFonts w:ascii="Times New Roman" w:hAnsi="Times New Roman"/>
          <w:sz w:val="22"/>
          <w:szCs w:val="22"/>
        </w:rPr>
        <w:t>a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C554CC">
        <w:rPr>
          <w:rFonts w:ascii="Times New Roman" w:hAnsi="Times New Roman"/>
          <w:sz w:val="22"/>
          <w:szCs w:val="22"/>
        </w:rPr>
        <w:t>1</w:t>
      </w:r>
      <w:r w:rsidR="00CD0AEE">
        <w:rPr>
          <w:rFonts w:ascii="Times New Roman" w:hAnsi="Times New Roman"/>
          <w:sz w:val="22"/>
          <w:szCs w:val="22"/>
        </w:rPr>
        <w:t>1</w:t>
      </w:r>
      <w:r w:rsidR="00B11232" w:rsidRPr="00E10EC7">
        <w:rPr>
          <w:rFonts w:ascii="Times New Roman" w:hAnsi="Times New Roman"/>
          <w:sz w:val="22"/>
          <w:szCs w:val="22"/>
        </w:rPr>
        <w:t xml:space="preserve"> de </w:t>
      </w:r>
      <w:r w:rsidR="00C554CC">
        <w:rPr>
          <w:rFonts w:ascii="Times New Roman" w:hAnsi="Times New Roman"/>
          <w:sz w:val="22"/>
          <w:szCs w:val="22"/>
        </w:rPr>
        <w:t>jul</w:t>
      </w:r>
      <w:r w:rsidR="00E10EC7">
        <w:rPr>
          <w:rFonts w:ascii="Times New Roman" w:hAnsi="Times New Roman"/>
          <w:sz w:val="22"/>
          <w:szCs w:val="22"/>
        </w:rPr>
        <w:t>ho</w:t>
      </w:r>
      <w:r w:rsidR="00CE0901" w:rsidRPr="00E10EC7">
        <w:rPr>
          <w:rFonts w:ascii="Times New Roman" w:hAnsi="Times New Roman"/>
          <w:sz w:val="22"/>
          <w:szCs w:val="22"/>
        </w:rPr>
        <w:t xml:space="preserve"> de 201</w:t>
      </w:r>
      <w:r w:rsidR="00B11232" w:rsidRPr="00E10EC7">
        <w:rPr>
          <w:rFonts w:ascii="Times New Roman" w:hAnsi="Times New Roman"/>
          <w:sz w:val="22"/>
          <w:szCs w:val="22"/>
        </w:rPr>
        <w:t>9</w:t>
      </w:r>
      <w:r w:rsidR="001E1BB0" w:rsidRPr="00E10EC7">
        <w:rPr>
          <w:rFonts w:ascii="Times New Roman" w:hAnsi="Times New Roman" w:cs="Times New Roman"/>
          <w:sz w:val="22"/>
          <w:szCs w:val="22"/>
        </w:rPr>
        <w:t>.</w:t>
      </w:r>
    </w:p>
    <w:p w:rsidR="001E1BB0" w:rsidRPr="00E10EC7" w:rsidRDefault="001E1BB0" w:rsidP="00C26E55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C93AEF" w:rsidRPr="00E10EC7" w:rsidRDefault="00593E3D" w:rsidP="00C26E55">
      <w:pPr>
        <w:spacing w:after="0" w:line="240" w:lineRule="auto"/>
        <w:jc w:val="both"/>
        <w:rPr>
          <w:rFonts w:ascii="Times New Roman" w:hAnsi="Times New Roman"/>
        </w:rPr>
      </w:pPr>
      <w:r w:rsidRPr="00E10EC7">
        <w:rPr>
          <w:rFonts w:ascii="Times New Roman" w:hAnsi="Times New Roman"/>
        </w:rPr>
        <w:t xml:space="preserve">Art. </w:t>
      </w:r>
      <w:r w:rsidR="001E1BB0" w:rsidRPr="00E10EC7">
        <w:rPr>
          <w:rFonts w:ascii="Times New Roman" w:hAnsi="Times New Roman"/>
        </w:rPr>
        <w:t>2</w:t>
      </w:r>
      <w:r w:rsidRPr="00E10EC7">
        <w:rPr>
          <w:rFonts w:ascii="Times New Roman" w:hAnsi="Times New Roman"/>
        </w:rPr>
        <w:t xml:space="preserve">º </w:t>
      </w:r>
      <w:r w:rsidR="00C93AEF" w:rsidRPr="00E10EC7">
        <w:rPr>
          <w:rFonts w:ascii="Times New Roman" w:hAnsi="Times New Roman"/>
        </w:rPr>
        <w:t xml:space="preserve">Esta Portaria entra em vigor </w:t>
      </w:r>
      <w:r w:rsidR="00E10EC7">
        <w:rPr>
          <w:rFonts w:ascii="Times New Roman" w:hAnsi="Times New Roman"/>
        </w:rPr>
        <w:t>na data de sua assinatura, produzin</w:t>
      </w:r>
      <w:r w:rsidR="00C554CC">
        <w:rPr>
          <w:rFonts w:ascii="Times New Roman" w:hAnsi="Times New Roman"/>
        </w:rPr>
        <w:t>do efeitos a partir de 02 de jul</w:t>
      </w:r>
      <w:r w:rsidR="00E10EC7">
        <w:rPr>
          <w:rFonts w:ascii="Times New Roman" w:hAnsi="Times New Roman"/>
        </w:rPr>
        <w:t>ho de 2019, revogando-se automaticamente ao término do prazo de que trata o art. 1º.</w:t>
      </w:r>
    </w:p>
    <w:p w:rsidR="00E10EC7" w:rsidRDefault="00E10EC7" w:rsidP="00C26E55">
      <w:pPr>
        <w:pStyle w:val="Default"/>
        <w:ind w:right="-7"/>
        <w:jc w:val="center"/>
      </w:pPr>
    </w:p>
    <w:p w:rsidR="00C93AEF" w:rsidRPr="005D5E7F" w:rsidRDefault="00C93AEF" w:rsidP="00C26E5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E10EC7">
        <w:rPr>
          <w:rFonts w:ascii="Times New Roman" w:hAnsi="Times New Roman" w:cs="Times New Roman"/>
          <w:sz w:val="22"/>
          <w:szCs w:val="22"/>
        </w:rPr>
        <w:t>1º</w:t>
      </w:r>
      <w:r w:rsidR="00AA4AEC">
        <w:rPr>
          <w:rFonts w:ascii="Times New Roman" w:hAnsi="Times New Roman" w:cs="Times New Roman"/>
          <w:sz w:val="22"/>
          <w:szCs w:val="22"/>
        </w:rPr>
        <w:t xml:space="preserve"> de </w:t>
      </w:r>
      <w:r w:rsidR="00E10EC7">
        <w:rPr>
          <w:rFonts w:ascii="Times New Roman" w:hAnsi="Times New Roman" w:cs="Times New Roman"/>
          <w:sz w:val="22"/>
          <w:szCs w:val="22"/>
        </w:rPr>
        <w:t>julho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5D5E7F" w:rsidRDefault="00593E3D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C26E55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</w:p>
    <w:sectPr w:rsidR="00591322" w:rsidRPr="005D5E7F" w:rsidSect="00E10EC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416" w:bottom="1135" w:left="1701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A4C" w:rsidRDefault="006E4A4C" w:rsidP="0082171B">
      <w:pPr>
        <w:spacing w:after="0" w:line="240" w:lineRule="auto"/>
      </w:pPr>
      <w:r>
        <w:separator/>
      </w:r>
    </w:p>
  </w:endnote>
  <w:endnote w:type="continuationSeparator" w:id="0">
    <w:p w:rsidR="006E4A4C" w:rsidRDefault="006E4A4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 xml:space="preserve">Portaria Presidencial nº </w:t>
    </w:r>
    <w:r w:rsidR="00E10EC7">
      <w:rPr>
        <w:sz w:val="18"/>
        <w:szCs w:val="18"/>
      </w:rPr>
      <w:t>131</w:t>
    </w:r>
    <w:r w:rsidRPr="0024054E">
      <w:rPr>
        <w:sz w:val="18"/>
        <w:szCs w:val="18"/>
      </w:rPr>
      <w:t>/201</w:t>
    </w:r>
    <w:r w:rsidR="00B11232">
      <w:rPr>
        <w:sz w:val="18"/>
        <w:szCs w:val="18"/>
      </w:rPr>
      <w:t>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B121AB">
      <w:rPr>
        <w:b/>
        <w:bCs/>
        <w:noProof/>
        <w:sz w:val="18"/>
        <w:szCs w:val="18"/>
      </w:rPr>
      <w:t>2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B121AB">
      <w:rPr>
        <w:b/>
        <w:bCs/>
        <w:noProof/>
        <w:sz w:val="18"/>
        <w:szCs w:val="18"/>
      </w:rPr>
      <w:t>2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A4C" w:rsidRDefault="006E4A4C" w:rsidP="0082171B">
      <w:pPr>
        <w:spacing w:after="0" w:line="240" w:lineRule="auto"/>
      </w:pPr>
      <w:r>
        <w:separator/>
      </w:r>
    </w:p>
  </w:footnote>
  <w:footnote w:type="continuationSeparator" w:id="0">
    <w:p w:rsidR="006E4A4C" w:rsidRDefault="006E4A4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E4A4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E4A4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421B6"/>
    <w:rsid w:val="00057259"/>
    <w:rsid w:val="00066715"/>
    <w:rsid w:val="00075B5E"/>
    <w:rsid w:val="000C7DE5"/>
    <w:rsid w:val="000E19F0"/>
    <w:rsid w:val="001105D5"/>
    <w:rsid w:val="00122F8E"/>
    <w:rsid w:val="00130CEC"/>
    <w:rsid w:val="00142236"/>
    <w:rsid w:val="001654A2"/>
    <w:rsid w:val="001A2046"/>
    <w:rsid w:val="001B1EF0"/>
    <w:rsid w:val="001D62D1"/>
    <w:rsid w:val="001E1BB0"/>
    <w:rsid w:val="001E5567"/>
    <w:rsid w:val="001F731A"/>
    <w:rsid w:val="0020054B"/>
    <w:rsid w:val="0024054E"/>
    <w:rsid w:val="002408C3"/>
    <w:rsid w:val="00293406"/>
    <w:rsid w:val="002D65F5"/>
    <w:rsid w:val="002E600E"/>
    <w:rsid w:val="003116E9"/>
    <w:rsid w:val="00324EB9"/>
    <w:rsid w:val="003253F4"/>
    <w:rsid w:val="003431D6"/>
    <w:rsid w:val="003503A5"/>
    <w:rsid w:val="003857BE"/>
    <w:rsid w:val="003C47D4"/>
    <w:rsid w:val="003F5B9B"/>
    <w:rsid w:val="0043221E"/>
    <w:rsid w:val="004368CC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91322"/>
    <w:rsid w:val="00593E3D"/>
    <w:rsid w:val="005D5E7F"/>
    <w:rsid w:val="005F324D"/>
    <w:rsid w:val="0061755E"/>
    <w:rsid w:val="00624440"/>
    <w:rsid w:val="00624CA8"/>
    <w:rsid w:val="00680728"/>
    <w:rsid w:val="006E4A4C"/>
    <w:rsid w:val="007029A2"/>
    <w:rsid w:val="00704D03"/>
    <w:rsid w:val="00713F48"/>
    <w:rsid w:val="00765ADB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8E49D8"/>
    <w:rsid w:val="00907A0D"/>
    <w:rsid w:val="0092768B"/>
    <w:rsid w:val="00952D41"/>
    <w:rsid w:val="00966B5D"/>
    <w:rsid w:val="009C4E1E"/>
    <w:rsid w:val="009C7F0A"/>
    <w:rsid w:val="009D720C"/>
    <w:rsid w:val="009F3CFE"/>
    <w:rsid w:val="00A17AF7"/>
    <w:rsid w:val="00A452A3"/>
    <w:rsid w:val="00A82805"/>
    <w:rsid w:val="00A85D0A"/>
    <w:rsid w:val="00AA4AEC"/>
    <w:rsid w:val="00B11232"/>
    <w:rsid w:val="00B121AB"/>
    <w:rsid w:val="00B125F7"/>
    <w:rsid w:val="00B27FE1"/>
    <w:rsid w:val="00B56C60"/>
    <w:rsid w:val="00B902C4"/>
    <w:rsid w:val="00BB309C"/>
    <w:rsid w:val="00BE1391"/>
    <w:rsid w:val="00C26E55"/>
    <w:rsid w:val="00C340A3"/>
    <w:rsid w:val="00C374CF"/>
    <w:rsid w:val="00C554CC"/>
    <w:rsid w:val="00C61E4C"/>
    <w:rsid w:val="00C72B49"/>
    <w:rsid w:val="00C75957"/>
    <w:rsid w:val="00C90EBD"/>
    <w:rsid w:val="00C93AEF"/>
    <w:rsid w:val="00CA6E73"/>
    <w:rsid w:val="00CD0AEE"/>
    <w:rsid w:val="00CE0901"/>
    <w:rsid w:val="00CE6F62"/>
    <w:rsid w:val="00CF2533"/>
    <w:rsid w:val="00CF3A97"/>
    <w:rsid w:val="00CF4F54"/>
    <w:rsid w:val="00D02630"/>
    <w:rsid w:val="00D233DF"/>
    <w:rsid w:val="00D81EE5"/>
    <w:rsid w:val="00DE4812"/>
    <w:rsid w:val="00DF71F3"/>
    <w:rsid w:val="00E10EC7"/>
    <w:rsid w:val="00E71D0F"/>
    <w:rsid w:val="00E764F5"/>
    <w:rsid w:val="00E9034C"/>
    <w:rsid w:val="00E93E7E"/>
    <w:rsid w:val="00EC0ADC"/>
    <w:rsid w:val="00EC3520"/>
    <w:rsid w:val="00F036CB"/>
    <w:rsid w:val="00F1418D"/>
    <w:rsid w:val="00F5709D"/>
    <w:rsid w:val="00FB1B55"/>
    <w:rsid w:val="00FC1A96"/>
    <w:rsid w:val="00FC5C41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592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Danielle Ruas Mamnerick</cp:lastModifiedBy>
  <cp:revision>11</cp:revision>
  <cp:lastPrinted>2019-07-01T15:11:00Z</cp:lastPrinted>
  <dcterms:created xsi:type="dcterms:W3CDTF">2019-07-01T14:41:00Z</dcterms:created>
  <dcterms:modified xsi:type="dcterms:W3CDTF">2019-07-01T15:23:00Z</dcterms:modified>
</cp:coreProperties>
</file>