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B26755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8F3FC6">
        <w:rPr>
          <w:rFonts w:ascii="Times New Roman" w:hAnsi="Times New Roman"/>
          <w:b/>
          <w:bCs/>
        </w:rPr>
        <w:t>130</w:t>
      </w:r>
      <w:r w:rsidRPr="00B125F7">
        <w:rPr>
          <w:rFonts w:ascii="Times New Roman" w:hAnsi="Times New Roman"/>
          <w:b/>
          <w:bCs/>
        </w:rPr>
        <w:t xml:space="preserve">, DE </w:t>
      </w:r>
      <w:r w:rsidR="00BF0B26">
        <w:rPr>
          <w:rFonts w:ascii="Times New Roman" w:hAnsi="Times New Roman"/>
          <w:b/>
          <w:bCs/>
        </w:rPr>
        <w:t>18</w:t>
      </w:r>
      <w:r w:rsidR="00AC4983">
        <w:rPr>
          <w:rFonts w:ascii="Times New Roman" w:hAnsi="Times New Roman"/>
          <w:b/>
          <w:bCs/>
        </w:rPr>
        <w:t xml:space="preserve"> DE </w:t>
      </w:r>
      <w:r w:rsidR="008F3FC6">
        <w:rPr>
          <w:rFonts w:ascii="Times New Roman" w:hAnsi="Times New Roman"/>
          <w:b/>
          <w:bCs/>
        </w:rPr>
        <w:t>JUNHO</w:t>
      </w:r>
      <w:r w:rsidR="00AC4983">
        <w:rPr>
          <w:rFonts w:ascii="Times New Roman" w:hAnsi="Times New Roman"/>
          <w:b/>
          <w:bCs/>
        </w:rPr>
        <w:t xml:space="preserve"> DE 2019</w:t>
      </w:r>
      <w:r w:rsidRPr="00B125F7">
        <w:rPr>
          <w:rFonts w:ascii="Times New Roman" w:hAnsi="Times New Roman"/>
          <w:b/>
          <w:bCs/>
        </w:rPr>
        <w:t>.</w:t>
      </w:r>
    </w:p>
    <w:p w:rsidR="004600ED" w:rsidRDefault="004600ED" w:rsidP="00B2675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8F3FC6" w:rsidRDefault="00CD1DA0" w:rsidP="00B26755">
      <w:pPr>
        <w:pStyle w:val="Default"/>
        <w:ind w:left="425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Prorroga a vigência da Portaria </w:t>
      </w:r>
      <w:r w:rsidR="002450BE">
        <w:rPr>
          <w:rFonts w:ascii="Times New Roman" w:hAnsi="Times New Roman" w:cs="Times New Roman"/>
          <w:sz w:val="22"/>
          <w:szCs w:val="22"/>
        </w:rPr>
        <w:t xml:space="preserve">Presidencial </w:t>
      </w:r>
      <w:r>
        <w:rPr>
          <w:rFonts w:ascii="Times New Roman" w:hAnsi="Times New Roman" w:cs="Times New Roman"/>
          <w:sz w:val="22"/>
          <w:szCs w:val="22"/>
        </w:rPr>
        <w:t>CAU/SP n</w:t>
      </w:r>
      <w:r w:rsidR="002450BE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º </w:t>
      </w:r>
      <w:r w:rsidR="008F3FC6">
        <w:rPr>
          <w:rFonts w:ascii="Times New Roman" w:hAnsi="Times New Roman" w:cs="Times New Roman"/>
          <w:sz w:val="22"/>
          <w:szCs w:val="22"/>
        </w:rPr>
        <w:t>061</w:t>
      </w:r>
      <w:r w:rsidR="002450BE">
        <w:rPr>
          <w:rFonts w:ascii="Times New Roman" w:hAnsi="Times New Roman" w:cs="Times New Roman"/>
          <w:sz w:val="22"/>
          <w:szCs w:val="22"/>
        </w:rPr>
        <w:t xml:space="preserve">, de </w:t>
      </w:r>
      <w:r w:rsidR="008F3FC6">
        <w:rPr>
          <w:rFonts w:ascii="Times New Roman" w:hAnsi="Times New Roman" w:cs="Times New Roman"/>
          <w:sz w:val="22"/>
          <w:szCs w:val="22"/>
        </w:rPr>
        <w:t>14</w:t>
      </w:r>
      <w:r w:rsidR="002450BE">
        <w:rPr>
          <w:rFonts w:ascii="Times New Roman" w:hAnsi="Times New Roman" w:cs="Times New Roman"/>
          <w:sz w:val="22"/>
          <w:szCs w:val="22"/>
        </w:rPr>
        <w:t xml:space="preserve"> de </w:t>
      </w:r>
      <w:r w:rsidR="008F3FC6">
        <w:rPr>
          <w:rFonts w:ascii="Times New Roman" w:hAnsi="Times New Roman" w:cs="Times New Roman"/>
          <w:sz w:val="22"/>
          <w:szCs w:val="22"/>
        </w:rPr>
        <w:t>agosto</w:t>
      </w:r>
      <w:r w:rsidR="002450BE">
        <w:rPr>
          <w:rFonts w:ascii="Times New Roman" w:hAnsi="Times New Roman" w:cs="Times New Roman"/>
          <w:sz w:val="22"/>
          <w:szCs w:val="22"/>
        </w:rPr>
        <w:t xml:space="preserve"> de 201</w:t>
      </w:r>
      <w:r w:rsidR="00373161">
        <w:rPr>
          <w:rFonts w:ascii="Times New Roman" w:hAnsi="Times New Roman" w:cs="Times New Roman"/>
          <w:sz w:val="22"/>
          <w:szCs w:val="22"/>
        </w:rPr>
        <w:t>8</w:t>
      </w:r>
      <w:r w:rsidR="008F3FC6">
        <w:rPr>
          <w:rFonts w:ascii="Times New Roman" w:hAnsi="Times New Roman" w:cs="Times New Roman"/>
          <w:sz w:val="22"/>
          <w:szCs w:val="22"/>
        </w:rPr>
        <w:t xml:space="preserve">, alterada pela </w:t>
      </w:r>
      <w:r w:rsidR="008F3FC6" w:rsidRPr="008F3FC6">
        <w:rPr>
          <w:rFonts w:ascii="Times New Roman" w:hAnsi="Times New Roman"/>
          <w:bCs/>
          <w:sz w:val="22"/>
          <w:szCs w:val="22"/>
        </w:rPr>
        <w:t>Portaria Presidencial CAU/SP nº 102, de 20 de fevereiro de 2019 e pela Portaria Presidencial CAU/SP n.º 108, de 26 de março de 2019</w:t>
      </w:r>
      <w:r w:rsidR="008F3FC6">
        <w:rPr>
          <w:rFonts w:ascii="Times New Roman" w:hAnsi="Times New Roman"/>
          <w:bCs/>
          <w:sz w:val="22"/>
          <w:szCs w:val="22"/>
        </w:rPr>
        <w:t xml:space="preserve">, </w:t>
      </w:r>
      <w:r w:rsidR="008F3FC6" w:rsidRPr="008F3FC6">
        <w:rPr>
          <w:rFonts w:ascii="Times New Roman" w:hAnsi="Times New Roman" w:cs="Times New Roman"/>
          <w:sz w:val="22"/>
          <w:szCs w:val="22"/>
        </w:rPr>
        <w:t>que institui</w:t>
      </w:r>
      <w:r w:rsidR="008F3FC6">
        <w:rPr>
          <w:rFonts w:ascii="Times New Roman" w:hAnsi="Times New Roman" w:cs="Times New Roman"/>
          <w:sz w:val="22"/>
          <w:szCs w:val="22"/>
        </w:rPr>
        <w:t>u</w:t>
      </w:r>
      <w:r w:rsidR="008F3FC6" w:rsidRPr="008F3FC6">
        <w:rPr>
          <w:rFonts w:ascii="Times New Roman" w:hAnsi="Times New Roman" w:cs="Times New Roman"/>
          <w:sz w:val="22"/>
          <w:szCs w:val="22"/>
        </w:rPr>
        <w:t xml:space="preserve"> a Comissão Interna de Patrimônio do Conselho de Arquitetura e Urbanismo de São Paulo (CAU/SP) e nome</w:t>
      </w:r>
      <w:r w:rsidR="008F3FC6">
        <w:rPr>
          <w:rFonts w:ascii="Times New Roman" w:hAnsi="Times New Roman" w:cs="Times New Roman"/>
          <w:sz w:val="22"/>
          <w:szCs w:val="22"/>
        </w:rPr>
        <w:t>ou</w:t>
      </w:r>
      <w:r w:rsidR="008F3FC6" w:rsidRPr="008F3FC6">
        <w:rPr>
          <w:rFonts w:ascii="Times New Roman" w:hAnsi="Times New Roman" w:cs="Times New Roman"/>
          <w:sz w:val="22"/>
          <w:szCs w:val="22"/>
        </w:rPr>
        <w:t xml:space="preserve"> seus membros</w:t>
      </w:r>
      <w:r w:rsidR="008F3FC6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B26755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B26755">
      <w:pPr>
        <w:spacing w:after="0" w:line="240" w:lineRule="auto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B26755" w:rsidRPr="00A82805" w:rsidRDefault="00B26755" w:rsidP="00B26755">
      <w:pPr>
        <w:spacing w:after="0" w:line="240" w:lineRule="auto"/>
        <w:jc w:val="both"/>
        <w:rPr>
          <w:rFonts w:ascii="Times New Roman" w:hAnsi="Times New Roman"/>
        </w:rPr>
      </w:pPr>
    </w:p>
    <w:p w:rsidR="008F3FC6" w:rsidRDefault="00C93AEF" w:rsidP="00B26755">
      <w:pPr>
        <w:spacing w:after="0" w:line="240" w:lineRule="auto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Considerando </w:t>
      </w:r>
      <w:r w:rsidR="008F3FC6">
        <w:rPr>
          <w:rFonts w:ascii="Times New Roman" w:hAnsi="Times New Roman"/>
        </w:rPr>
        <w:t xml:space="preserve">a Portaria Presidencial CAU/SP n.º 061, de 14 de agosto de 2018, alterada pela </w:t>
      </w:r>
      <w:r w:rsidR="008F3FC6" w:rsidRPr="008F3FC6">
        <w:rPr>
          <w:rFonts w:ascii="Times New Roman" w:hAnsi="Times New Roman"/>
          <w:bCs/>
        </w:rPr>
        <w:t>Portaria Presidencial CAU/SP nº 102, de 20 de fevereiro de 2019 e pela Portaria Presidencial CAU/SP n.º 108, de 26 de março de 2019</w:t>
      </w:r>
      <w:r w:rsidR="008F3FC6">
        <w:rPr>
          <w:rFonts w:ascii="Times New Roman" w:hAnsi="Times New Roman"/>
          <w:bCs/>
        </w:rPr>
        <w:t xml:space="preserve">, </w:t>
      </w:r>
      <w:r w:rsidR="008F3FC6" w:rsidRPr="008F3FC6">
        <w:rPr>
          <w:rFonts w:ascii="Times New Roman" w:hAnsi="Times New Roman"/>
        </w:rPr>
        <w:t>que instituiu a Comissão Interna de Patrimônio do Conselho de Arquitetura e Urbanismo de São Paulo (CAU/SP)</w:t>
      </w:r>
      <w:r w:rsidR="008F3FC6">
        <w:rPr>
          <w:rFonts w:ascii="Times New Roman" w:hAnsi="Times New Roman"/>
        </w:rPr>
        <w:t xml:space="preserve"> e nomeou seus membros;</w:t>
      </w:r>
    </w:p>
    <w:p w:rsidR="00B26755" w:rsidRDefault="00B26755" w:rsidP="00B26755">
      <w:pPr>
        <w:spacing w:after="0" w:line="240" w:lineRule="auto"/>
        <w:jc w:val="both"/>
        <w:rPr>
          <w:rFonts w:ascii="Times New Roman" w:hAnsi="Times New Roman"/>
        </w:rPr>
      </w:pPr>
    </w:p>
    <w:p w:rsidR="008F3FC6" w:rsidRDefault="008F3FC6" w:rsidP="00B2675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que o prazo para finalização dos trabalhos previsto no art. 5º da Portaria Presidencial CAU/SP </w:t>
      </w:r>
      <w:r w:rsidR="000A6F29">
        <w:rPr>
          <w:rFonts w:ascii="Times New Roman" w:hAnsi="Times New Roman"/>
        </w:rPr>
        <w:t>n.º 061, de 14 de agosto de 2018</w:t>
      </w:r>
      <w:bookmarkStart w:id="0" w:name="_GoBack"/>
      <w:bookmarkEnd w:id="0"/>
      <w:r>
        <w:rPr>
          <w:rFonts w:ascii="Times New Roman" w:hAnsi="Times New Roman"/>
        </w:rPr>
        <w:t xml:space="preserve">, encerrará </w:t>
      </w:r>
      <w:r w:rsidRPr="00CD5D9A">
        <w:rPr>
          <w:rFonts w:ascii="Times New Roman" w:hAnsi="Times New Roman"/>
        </w:rPr>
        <w:t xml:space="preserve">em </w:t>
      </w:r>
      <w:r>
        <w:rPr>
          <w:rFonts w:ascii="Times New Roman" w:hAnsi="Times New Roman"/>
        </w:rPr>
        <w:t>14</w:t>
      </w:r>
      <w:r w:rsidRPr="00CD5D9A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agosto</w:t>
      </w:r>
      <w:r w:rsidRPr="00CD5D9A">
        <w:rPr>
          <w:rFonts w:ascii="Times New Roman" w:hAnsi="Times New Roman"/>
        </w:rPr>
        <w:t xml:space="preserve"> de 2019</w:t>
      </w:r>
      <w:r>
        <w:rPr>
          <w:rFonts w:ascii="Times New Roman" w:hAnsi="Times New Roman"/>
        </w:rPr>
        <w:t>;</w:t>
      </w:r>
      <w:r w:rsidR="00DD2C42">
        <w:rPr>
          <w:rFonts w:ascii="Times New Roman" w:hAnsi="Times New Roman"/>
        </w:rPr>
        <w:t xml:space="preserve"> e</w:t>
      </w:r>
    </w:p>
    <w:p w:rsidR="008F3FC6" w:rsidRDefault="008F3FC6" w:rsidP="00B26755">
      <w:pPr>
        <w:spacing w:after="0" w:line="240" w:lineRule="auto"/>
        <w:jc w:val="both"/>
        <w:rPr>
          <w:rFonts w:ascii="Times New Roman" w:hAnsi="Times New Roman"/>
        </w:rPr>
      </w:pPr>
    </w:p>
    <w:p w:rsidR="00DD2C42" w:rsidRDefault="008F3FC6" w:rsidP="00B2675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de prorrogação do prazo de atuação </w:t>
      </w:r>
      <w:r w:rsidR="00DD2C42">
        <w:rPr>
          <w:rFonts w:ascii="Times New Roman" w:hAnsi="Times New Roman"/>
        </w:rPr>
        <w:t>da Comissão Interna de Patrimônio</w:t>
      </w:r>
      <w:r>
        <w:rPr>
          <w:rFonts w:ascii="Times New Roman" w:hAnsi="Times New Roman"/>
        </w:rPr>
        <w:t xml:space="preserve">, por meio do </w:t>
      </w:r>
      <w:r w:rsidR="00DD2C42">
        <w:rPr>
          <w:rFonts w:ascii="Times New Roman" w:hAnsi="Times New Roman"/>
        </w:rPr>
        <w:t>Memorando CAU/SP – Com. Int. Patrimônio n.º 002/2019 e do Memorando CAU/SP-RH n.º 104/2019</w:t>
      </w:r>
      <w:r>
        <w:rPr>
          <w:rFonts w:ascii="Times New Roman" w:hAnsi="Times New Roman"/>
        </w:rPr>
        <w:t>, constante</w:t>
      </w:r>
      <w:r w:rsidR="00DD2C42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do Processo </w:t>
      </w:r>
      <w:r w:rsidR="00DD2C42">
        <w:rPr>
          <w:rFonts w:ascii="Times New Roman" w:hAnsi="Times New Roman"/>
        </w:rPr>
        <w:t xml:space="preserve">Administrativo </w:t>
      </w:r>
      <w:r>
        <w:rPr>
          <w:rFonts w:ascii="Times New Roman" w:hAnsi="Times New Roman"/>
        </w:rPr>
        <w:t xml:space="preserve">de </w:t>
      </w:r>
      <w:r w:rsidR="00DD2C42">
        <w:rPr>
          <w:rFonts w:ascii="Times New Roman" w:hAnsi="Times New Roman"/>
        </w:rPr>
        <w:t xml:space="preserve">Designação </w:t>
      </w:r>
      <w:r>
        <w:rPr>
          <w:rFonts w:ascii="Times New Roman" w:hAnsi="Times New Roman"/>
        </w:rPr>
        <w:t>n</w:t>
      </w:r>
      <w:r w:rsidR="00DD2C42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º </w:t>
      </w:r>
      <w:r w:rsidR="00DD2C42">
        <w:rPr>
          <w:rFonts w:ascii="Times New Roman" w:hAnsi="Times New Roman"/>
        </w:rPr>
        <w:t>004</w:t>
      </w:r>
      <w:r>
        <w:rPr>
          <w:rFonts w:ascii="Times New Roman" w:hAnsi="Times New Roman"/>
        </w:rPr>
        <w:t xml:space="preserve">/2018, aberto em </w:t>
      </w:r>
      <w:r w:rsidR="00DD2C42">
        <w:rPr>
          <w:rFonts w:ascii="Times New Roman" w:hAnsi="Times New Roman"/>
        </w:rPr>
        <w:t>19</w:t>
      </w:r>
      <w:r>
        <w:rPr>
          <w:rFonts w:ascii="Times New Roman" w:hAnsi="Times New Roman"/>
        </w:rPr>
        <w:t xml:space="preserve"> de </w:t>
      </w:r>
      <w:r w:rsidR="00DD2C42">
        <w:rPr>
          <w:rFonts w:ascii="Times New Roman" w:hAnsi="Times New Roman"/>
        </w:rPr>
        <w:t>junho</w:t>
      </w:r>
      <w:r>
        <w:rPr>
          <w:rFonts w:ascii="Times New Roman" w:hAnsi="Times New Roman"/>
        </w:rPr>
        <w:t xml:space="preserve"> de 2018;</w:t>
      </w:r>
    </w:p>
    <w:p w:rsidR="00DD2C42" w:rsidRDefault="00DD2C42" w:rsidP="00B26755">
      <w:pPr>
        <w:spacing w:after="0" w:line="240" w:lineRule="auto"/>
        <w:jc w:val="both"/>
        <w:rPr>
          <w:rFonts w:ascii="Times New Roman" w:hAnsi="Times New Roman"/>
        </w:rPr>
      </w:pPr>
    </w:p>
    <w:p w:rsidR="00B26755" w:rsidRDefault="00B26755" w:rsidP="00B26755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C93AEF" w:rsidP="00B26755">
      <w:pPr>
        <w:spacing w:after="0" w:line="240" w:lineRule="auto"/>
        <w:jc w:val="both"/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DD2C42" w:rsidRDefault="00DD2C42" w:rsidP="00B26755">
      <w:pPr>
        <w:spacing w:after="0" w:line="240" w:lineRule="auto"/>
        <w:jc w:val="both"/>
        <w:rPr>
          <w:rFonts w:ascii="Times New Roman" w:hAnsi="Times New Roman"/>
        </w:rPr>
      </w:pPr>
    </w:p>
    <w:p w:rsidR="00B26755" w:rsidRPr="00DD2C42" w:rsidRDefault="00B26755" w:rsidP="00B26755">
      <w:pPr>
        <w:spacing w:after="0" w:line="240" w:lineRule="auto"/>
        <w:jc w:val="both"/>
        <w:rPr>
          <w:rFonts w:ascii="Times New Roman" w:hAnsi="Times New Roman"/>
        </w:rPr>
      </w:pPr>
    </w:p>
    <w:p w:rsidR="00B26755" w:rsidRPr="004A3310" w:rsidRDefault="00B26755" w:rsidP="00B26755">
      <w:pPr>
        <w:spacing w:after="0" w:line="240" w:lineRule="auto"/>
        <w:jc w:val="both"/>
        <w:rPr>
          <w:color w:val="000000"/>
        </w:rPr>
      </w:pPr>
      <w:r w:rsidRPr="000E3AA8">
        <w:rPr>
          <w:rFonts w:ascii="Times New Roman" w:hAnsi="Times New Roman"/>
        </w:rPr>
        <w:t xml:space="preserve">Art. 1º </w:t>
      </w:r>
      <w:r>
        <w:rPr>
          <w:rFonts w:ascii="Times New Roman" w:hAnsi="Times New Roman"/>
        </w:rPr>
        <w:t xml:space="preserve">Prorrogar o prazo para a finalização dos trabalhos da Comissão Interna de Patrimônio do CAU/SP instituída por meio da Portaria Presidencial CAU/SP n.º 061, de 14 de agosto de 2018, alterada pela </w:t>
      </w:r>
      <w:r w:rsidRPr="008F3FC6">
        <w:rPr>
          <w:rFonts w:ascii="Times New Roman" w:hAnsi="Times New Roman"/>
          <w:bCs/>
        </w:rPr>
        <w:t>Portaria Presidencial CAU/SP nº 102, de 20 de fevereiro de 2019 e pela Portaria Presidencial CAU/SP n.º 108, de 26 de março de 2019</w:t>
      </w:r>
      <w:r>
        <w:rPr>
          <w:rFonts w:ascii="Times New Roman" w:hAnsi="Times New Roman"/>
        </w:rPr>
        <w:t>, por mais 120 (cento e vinte) dias, a contar da data de finalização do primeiro período de vigência, a saber, 14 de agosto de 2019.</w:t>
      </w:r>
    </w:p>
    <w:p w:rsidR="00B26755" w:rsidRPr="004A3310" w:rsidRDefault="00B26755" w:rsidP="00B26755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B26755" w:rsidRPr="00B26755" w:rsidRDefault="00B26755" w:rsidP="00B2675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CD5D9A">
        <w:rPr>
          <w:rFonts w:ascii="Times New Roman" w:hAnsi="Times New Roman" w:cs="Times New Roman"/>
          <w:sz w:val="22"/>
          <w:szCs w:val="22"/>
        </w:rPr>
        <w:t xml:space="preserve">Art. 2º </w:t>
      </w:r>
      <w:r w:rsidRPr="00B26755">
        <w:rPr>
          <w:rFonts w:ascii="Times New Roman" w:hAnsi="Times New Roman" w:cs="Times New Roman"/>
          <w:sz w:val="22"/>
          <w:szCs w:val="22"/>
        </w:rPr>
        <w:t xml:space="preserve">Restam inalteradas as demais disposições contidas na </w:t>
      </w:r>
      <w:r w:rsidRPr="00B26755">
        <w:rPr>
          <w:rFonts w:ascii="Times New Roman" w:hAnsi="Times New Roman"/>
          <w:sz w:val="22"/>
          <w:szCs w:val="22"/>
        </w:rPr>
        <w:t xml:space="preserve">Portaria Presidencial CAU/SP n.º 061, de 14 de agosto de 2018, </w:t>
      </w:r>
      <w:r w:rsidRPr="00B26755">
        <w:rPr>
          <w:rFonts w:ascii="Times New Roman" w:hAnsi="Times New Roman" w:cs="Times New Roman"/>
          <w:sz w:val="22"/>
          <w:szCs w:val="22"/>
        </w:rPr>
        <w:t xml:space="preserve">alterada pela </w:t>
      </w:r>
      <w:r w:rsidRPr="00B26755">
        <w:rPr>
          <w:rFonts w:ascii="Times New Roman" w:hAnsi="Times New Roman"/>
          <w:bCs/>
          <w:sz w:val="22"/>
          <w:szCs w:val="22"/>
        </w:rPr>
        <w:t>Portaria Presidencial CAU/SP nº 102, de 20 de fevereiro de 2019 e pela Portaria Presidencial CAU/SP n.º 108, de 26 de março de 2019</w:t>
      </w:r>
      <w:r w:rsidRPr="00B26755">
        <w:rPr>
          <w:rFonts w:ascii="Times New Roman" w:hAnsi="Times New Roman" w:cs="Times New Roman"/>
          <w:sz w:val="22"/>
          <w:szCs w:val="22"/>
        </w:rPr>
        <w:t>, no que não contrariar</w:t>
      </w:r>
      <w:r>
        <w:rPr>
          <w:rFonts w:ascii="Times New Roman" w:hAnsi="Times New Roman" w:cs="Times New Roman"/>
          <w:sz w:val="22"/>
          <w:szCs w:val="22"/>
        </w:rPr>
        <w:t>em</w:t>
      </w:r>
      <w:r w:rsidRPr="00B26755">
        <w:rPr>
          <w:rFonts w:ascii="Times New Roman" w:hAnsi="Times New Roman" w:cs="Times New Roman"/>
          <w:sz w:val="22"/>
          <w:szCs w:val="22"/>
        </w:rPr>
        <w:t xml:space="preserve"> a presente Portaria.</w:t>
      </w:r>
    </w:p>
    <w:p w:rsidR="00B26755" w:rsidRPr="00CD5D9A" w:rsidRDefault="00B26755" w:rsidP="00B2675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B26755" w:rsidRPr="004A3310" w:rsidRDefault="00B26755" w:rsidP="00B2675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3º </w:t>
      </w:r>
      <w:r w:rsidRPr="004A3310">
        <w:rPr>
          <w:rFonts w:ascii="Times New Roman" w:hAnsi="Times New Roman" w:cs="Times New Roman"/>
          <w:sz w:val="22"/>
          <w:szCs w:val="22"/>
        </w:rPr>
        <w:t>Esta Portaria entra em vigor na data de sua assinatura.</w:t>
      </w:r>
    </w:p>
    <w:p w:rsidR="009D720C" w:rsidRPr="00B125F7" w:rsidRDefault="009D720C" w:rsidP="00B2675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B26755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BF0B26">
        <w:rPr>
          <w:rFonts w:ascii="Times New Roman" w:hAnsi="Times New Roman" w:cs="Times New Roman"/>
          <w:sz w:val="22"/>
          <w:szCs w:val="22"/>
        </w:rPr>
        <w:t>18</w:t>
      </w:r>
      <w:r w:rsidR="00AC4983">
        <w:rPr>
          <w:rFonts w:ascii="Times New Roman" w:hAnsi="Times New Roman" w:cs="Times New Roman"/>
          <w:sz w:val="22"/>
          <w:szCs w:val="22"/>
        </w:rPr>
        <w:t xml:space="preserve"> de </w:t>
      </w:r>
      <w:r w:rsidR="00B26755">
        <w:rPr>
          <w:rFonts w:ascii="Times New Roman" w:hAnsi="Times New Roman" w:cs="Times New Roman"/>
          <w:sz w:val="22"/>
          <w:szCs w:val="22"/>
        </w:rPr>
        <w:t xml:space="preserve">junho </w:t>
      </w:r>
      <w:r w:rsidRPr="00B125F7">
        <w:rPr>
          <w:rFonts w:ascii="Times New Roman" w:hAnsi="Times New Roman" w:cs="Times New Roman"/>
          <w:sz w:val="22"/>
          <w:szCs w:val="22"/>
        </w:rPr>
        <w:t>de 201</w:t>
      </w:r>
      <w:r w:rsidR="00AC4983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B267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3E3D" w:rsidRDefault="00593E3D" w:rsidP="00B267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B26755" w:rsidRPr="00B125F7" w:rsidRDefault="00B26755" w:rsidP="00B267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B26755" w:rsidRPr="004A3310" w:rsidRDefault="00B26755" w:rsidP="00B26755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 xml:space="preserve">José Roberto </w:t>
      </w:r>
      <w:proofErr w:type="spellStart"/>
      <w:r w:rsidRPr="004A3310">
        <w:rPr>
          <w:rFonts w:ascii="Times New Roman" w:hAnsi="Times New Roman"/>
          <w:b/>
        </w:rPr>
        <w:t>Geraldine</w:t>
      </w:r>
      <w:proofErr w:type="spellEnd"/>
      <w:r w:rsidRPr="004A3310">
        <w:rPr>
          <w:rFonts w:ascii="Times New Roman" w:hAnsi="Times New Roman"/>
          <w:b/>
        </w:rPr>
        <w:t xml:space="preserve"> Junior</w:t>
      </w:r>
    </w:p>
    <w:p w:rsidR="00591322" w:rsidRPr="00B125F7" w:rsidRDefault="00B26755" w:rsidP="00B26755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26755">
        <w:rPr>
          <w:rFonts w:ascii="Times New Roman" w:hAnsi="Times New Roman"/>
          <w:b/>
        </w:rPr>
        <w:t>Presidente do CAU/SP</w:t>
      </w:r>
    </w:p>
    <w:sectPr w:rsidR="00591322" w:rsidRPr="00B125F7" w:rsidSect="00180D1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2" w:right="1701" w:bottom="1417" w:left="1701" w:header="708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785" w:rsidRDefault="00745785" w:rsidP="0082171B">
      <w:pPr>
        <w:spacing w:after="0" w:line="240" w:lineRule="auto"/>
      </w:pPr>
      <w:r>
        <w:separator/>
      </w:r>
    </w:p>
  </w:endnote>
  <w:endnote w:type="continuationSeparator" w:id="0">
    <w:p w:rsidR="00745785" w:rsidRDefault="0074578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4E" w:rsidRPr="0024054E" w:rsidRDefault="0024054E">
    <w:pPr>
      <w:pStyle w:val="Rodap"/>
      <w:jc w:val="right"/>
      <w:rPr>
        <w:sz w:val="18"/>
        <w:szCs w:val="18"/>
      </w:rPr>
    </w:pPr>
    <w:r w:rsidRPr="0024054E">
      <w:rPr>
        <w:sz w:val="18"/>
        <w:szCs w:val="18"/>
      </w:rPr>
      <w:t>Portaria Presidencial</w:t>
    </w:r>
    <w:r w:rsidR="009A0638">
      <w:rPr>
        <w:sz w:val="18"/>
        <w:szCs w:val="18"/>
      </w:rPr>
      <w:t xml:space="preserve"> CAU/SP</w:t>
    </w:r>
    <w:r w:rsidRPr="0024054E">
      <w:rPr>
        <w:sz w:val="18"/>
        <w:szCs w:val="18"/>
      </w:rPr>
      <w:t xml:space="preserve"> n</w:t>
    </w:r>
    <w:r w:rsidR="009A0638">
      <w:rPr>
        <w:sz w:val="18"/>
        <w:szCs w:val="18"/>
      </w:rPr>
      <w:t>.</w:t>
    </w:r>
    <w:r w:rsidRPr="0024054E">
      <w:rPr>
        <w:sz w:val="18"/>
        <w:szCs w:val="18"/>
      </w:rPr>
      <w:t xml:space="preserve">º </w:t>
    </w:r>
    <w:r w:rsidR="00B26755">
      <w:rPr>
        <w:sz w:val="18"/>
        <w:szCs w:val="18"/>
      </w:rPr>
      <w:t>130</w:t>
    </w:r>
    <w:r w:rsidRPr="0024054E">
      <w:rPr>
        <w:sz w:val="18"/>
        <w:szCs w:val="18"/>
      </w:rPr>
      <w:t>/201</w:t>
    </w:r>
    <w:r w:rsidR="00AC4983">
      <w:rPr>
        <w:sz w:val="18"/>
        <w:szCs w:val="18"/>
      </w:rPr>
      <w:t>9</w:t>
    </w:r>
    <w:r w:rsidRPr="0024054E">
      <w:rPr>
        <w:sz w:val="18"/>
        <w:szCs w:val="18"/>
      </w:rPr>
      <w:t xml:space="preserve"> - Página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PAGE</w:instrText>
    </w:r>
    <w:r w:rsidRPr="0024054E">
      <w:rPr>
        <w:b/>
        <w:bCs/>
        <w:sz w:val="18"/>
        <w:szCs w:val="18"/>
      </w:rPr>
      <w:fldChar w:fldCharType="separate"/>
    </w:r>
    <w:r w:rsidR="000A6F29">
      <w:rPr>
        <w:b/>
        <w:bCs/>
        <w:noProof/>
        <w:sz w:val="18"/>
        <w:szCs w:val="18"/>
      </w:rPr>
      <w:t>1</w:t>
    </w:r>
    <w:r w:rsidRPr="0024054E">
      <w:rPr>
        <w:b/>
        <w:bCs/>
        <w:sz w:val="18"/>
        <w:szCs w:val="18"/>
      </w:rPr>
      <w:fldChar w:fldCharType="end"/>
    </w:r>
    <w:r w:rsidRPr="0024054E">
      <w:rPr>
        <w:sz w:val="18"/>
        <w:szCs w:val="18"/>
      </w:rPr>
      <w:t xml:space="preserve"> de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NUMPAGES</w:instrText>
    </w:r>
    <w:r w:rsidRPr="0024054E">
      <w:rPr>
        <w:b/>
        <w:bCs/>
        <w:sz w:val="18"/>
        <w:szCs w:val="18"/>
      </w:rPr>
      <w:fldChar w:fldCharType="separate"/>
    </w:r>
    <w:r w:rsidR="000A6F29">
      <w:rPr>
        <w:b/>
        <w:bCs/>
        <w:noProof/>
        <w:sz w:val="18"/>
        <w:szCs w:val="18"/>
      </w:rPr>
      <w:t>1</w:t>
    </w:r>
    <w:r w:rsidRPr="0024054E">
      <w:rPr>
        <w:b/>
        <w:bCs/>
        <w:sz w:val="18"/>
        <w:szCs w:val="18"/>
      </w:rPr>
      <w:fldChar w:fldCharType="end"/>
    </w:r>
  </w:p>
  <w:p w:rsidR="0024054E" w:rsidRDefault="002405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785" w:rsidRDefault="00745785" w:rsidP="0082171B">
      <w:pPr>
        <w:spacing w:after="0" w:line="240" w:lineRule="auto"/>
      </w:pPr>
      <w:r>
        <w:separator/>
      </w:r>
    </w:p>
  </w:footnote>
  <w:footnote w:type="continuationSeparator" w:id="0">
    <w:p w:rsidR="00745785" w:rsidRDefault="0074578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A6F2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721B33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8" name="Imagem 8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A6F2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35F1"/>
    <w:rsid w:val="00015D0D"/>
    <w:rsid w:val="00057259"/>
    <w:rsid w:val="000A3B12"/>
    <w:rsid w:val="000A6F29"/>
    <w:rsid w:val="000D0DBA"/>
    <w:rsid w:val="00130CEC"/>
    <w:rsid w:val="00180D11"/>
    <w:rsid w:val="001B1EF0"/>
    <w:rsid w:val="001D62D1"/>
    <w:rsid w:val="001E5567"/>
    <w:rsid w:val="0020054B"/>
    <w:rsid w:val="0024054E"/>
    <w:rsid w:val="002450BE"/>
    <w:rsid w:val="002D65F5"/>
    <w:rsid w:val="002E600E"/>
    <w:rsid w:val="00324EB9"/>
    <w:rsid w:val="003253F4"/>
    <w:rsid w:val="00362791"/>
    <w:rsid w:val="00373161"/>
    <w:rsid w:val="003857BE"/>
    <w:rsid w:val="004600ED"/>
    <w:rsid w:val="00492F02"/>
    <w:rsid w:val="004C48FD"/>
    <w:rsid w:val="004C6FEB"/>
    <w:rsid w:val="004D38A0"/>
    <w:rsid w:val="004E3533"/>
    <w:rsid w:val="004E3F84"/>
    <w:rsid w:val="004F474F"/>
    <w:rsid w:val="004F6E72"/>
    <w:rsid w:val="005033F0"/>
    <w:rsid w:val="00591322"/>
    <w:rsid w:val="00593E3D"/>
    <w:rsid w:val="005F324D"/>
    <w:rsid w:val="0061755E"/>
    <w:rsid w:val="00624440"/>
    <w:rsid w:val="00624CA8"/>
    <w:rsid w:val="00680728"/>
    <w:rsid w:val="00713F48"/>
    <w:rsid w:val="00721B33"/>
    <w:rsid w:val="007436B8"/>
    <w:rsid w:val="00745785"/>
    <w:rsid w:val="007D1D0D"/>
    <w:rsid w:val="007D7424"/>
    <w:rsid w:val="007E34EF"/>
    <w:rsid w:val="007F0549"/>
    <w:rsid w:val="0082171B"/>
    <w:rsid w:val="00865D3D"/>
    <w:rsid w:val="00885291"/>
    <w:rsid w:val="008B4876"/>
    <w:rsid w:val="008B52BA"/>
    <w:rsid w:val="008C76EF"/>
    <w:rsid w:val="008F3FC6"/>
    <w:rsid w:val="009A0638"/>
    <w:rsid w:val="009C4E1E"/>
    <w:rsid w:val="009C7F0A"/>
    <w:rsid w:val="009D720C"/>
    <w:rsid w:val="00A82805"/>
    <w:rsid w:val="00A923B0"/>
    <w:rsid w:val="00AC4983"/>
    <w:rsid w:val="00AE4082"/>
    <w:rsid w:val="00B125F7"/>
    <w:rsid w:val="00B26755"/>
    <w:rsid w:val="00B902C4"/>
    <w:rsid w:val="00BB309C"/>
    <w:rsid w:val="00BF0B26"/>
    <w:rsid w:val="00C374CF"/>
    <w:rsid w:val="00C72B49"/>
    <w:rsid w:val="00C75957"/>
    <w:rsid w:val="00C90EBD"/>
    <w:rsid w:val="00C93AEF"/>
    <w:rsid w:val="00CA6E73"/>
    <w:rsid w:val="00CD1DA0"/>
    <w:rsid w:val="00CE6F62"/>
    <w:rsid w:val="00CF4F54"/>
    <w:rsid w:val="00D233DF"/>
    <w:rsid w:val="00DD2C42"/>
    <w:rsid w:val="00DE5DFC"/>
    <w:rsid w:val="00E17002"/>
    <w:rsid w:val="00E764F5"/>
    <w:rsid w:val="00E9034C"/>
    <w:rsid w:val="00E93E7E"/>
    <w:rsid w:val="00EC0ADC"/>
    <w:rsid w:val="00F76CC1"/>
    <w:rsid w:val="00FA68A6"/>
    <w:rsid w:val="00FB1B55"/>
    <w:rsid w:val="00FC1A96"/>
    <w:rsid w:val="00FC5C41"/>
    <w:rsid w:val="00FE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2A003C87-E12C-4138-935D-87F376A8E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B267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403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16</cp:revision>
  <cp:lastPrinted>2019-06-14T15:53:00Z</cp:lastPrinted>
  <dcterms:created xsi:type="dcterms:W3CDTF">2019-02-06T17:27:00Z</dcterms:created>
  <dcterms:modified xsi:type="dcterms:W3CDTF">2019-06-24T13:44:00Z</dcterms:modified>
</cp:coreProperties>
</file>