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8149B8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4D1ACE" w:rsidRPr="004D1ACE">
        <w:rPr>
          <w:rFonts w:ascii="Times New Roman" w:hAnsi="Times New Roman"/>
          <w:b/>
          <w:bCs/>
        </w:rPr>
        <w:t>115</w:t>
      </w:r>
      <w:r w:rsidRPr="00B125F7">
        <w:rPr>
          <w:rFonts w:ascii="Times New Roman" w:hAnsi="Times New Roman"/>
          <w:b/>
          <w:bCs/>
        </w:rPr>
        <w:t xml:space="preserve">, DE </w:t>
      </w:r>
      <w:r w:rsidR="00455AE4">
        <w:rPr>
          <w:rFonts w:ascii="Times New Roman" w:hAnsi="Times New Roman"/>
          <w:b/>
          <w:bCs/>
        </w:rPr>
        <w:t>17</w:t>
      </w:r>
      <w:r w:rsidR="00000E2A">
        <w:rPr>
          <w:rFonts w:ascii="Times New Roman" w:hAnsi="Times New Roman"/>
          <w:b/>
          <w:bCs/>
        </w:rPr>
        <w:t xml:space="preserve"> DE </w:t>
      </w:r>
      <w:r w:rsidR="00455AE4">
        <w:rPr>
          <w:rFonts w:ascii="Times New Roman" w:hAnsi="Times New Roman"/>
          <w:b/>
          <w:bCs/>
        </w:rPr>
        <w:t xml:space="preserve">ABRIL </w:t>
      </w:r>
      <w:r w:rsidR="00B125F7" w:rsidRPr="00B125F7">
        <w:rPr>
          <w:rFonts w:ascii="Times New Roman" w:hAnsi="Times New Roman"/>
          <w:b/>
          <w:bCs/>
        </w:rPr>
        <w:t>DE 201</w:t>
      </w:r>
      <w:r w:rsidR="00455AE4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>.</w:t>
      </w:r>
    </w:p>
    <w:p w:rsidR="008149B8" w:rsidRDefault="008149B8" w:rsidP="008149B8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8149B8" w:rsidRDefault="008149B8" w:rsidP="008149B8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B125F7" w:rsidP="008149B8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455AE4">
        <w:rPr>
          <w:rFonts w:ascii="Times New Roman" w:hAnsi="Times New Roman" w:cs="Times New Roman"/>
          <w:sz w:val="22"/>
          <w:szCs w:val="22"/>
        </w:rPr>
        <w:t xml:space="preserve">a profissional </w:t>
      </w:r>
      <w:r w:rsidR="004D1ACE">
        <w:rPr>
          <w:rFonts w:ascii="Times New Roman" w:hAnsi="Times New Roman" w:cs="Times New Roman"/>
          <w:sz w:val="22"/>
          <w:szCs w:val="22"/>
        </w:rPr>
        <w:t xml:space="preserve">Analista Técnico Jurídico </w:t>
      </w:r>
      <w:r w:rsidR="00455AE4">
        <w:rPr>
          <w:rFonts w:ascii="Times New Roman" w:hAnsi="Times New Roman" w:cs="Times New Roman"/>
          <w:sz w:val="22"/>
          <w:szCs w:val="22"/>
        </w:rPr>
        <w:t>ELLEN MONTE BUSSI, para exercer, temporariamente, durante licença da titular, o cargo de Coordenação, na função de Coordenadora Jurídica, e dá outras providências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8149B8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8149B8" w:rsidRPr="00B125F7" w:rsidRDefault="008149B8" w:rsidP="008149B8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8149B8">
      <w:pPr>
        <w:spacing w:after="0" w:line="240" w:lineRule="auto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1D54AD" w:rsidRDefault="001D54AD" w:rsidP="008149B8">
      <w:pPr>
        <w:spacing w:after="0" w:line="240" w:lineRule="auto"/>
        <w:jc w:val="both"/>
        <w:rPr>
          <w:rFonts w:ascii="Times New Roman" w:hAnsi="Times New Roman"/>
        </w:rPr>
      </w:pPr>
    </w:p>
    <w:p w:rsidR="001D54AD" w:rsidRPr="00A82805" w:rsidRDefault="001D54AD" w:rsidP="001D54AD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>Considerando a Deliberação Plenária do CAU/SP nº 21, de 28 de novembro de 2013, que aprovou o “Quadro Geral de Vagas – Concurso Público”, publicada no DOU nº 234, Seção I, página 206, de 03 de dezembro de 2013;</w:t>
      </w:r>
    </w:p>
    <w:p w:rsidR="001D54AD" w:rsidRPr="00A82805" w:rsidRDefault="001D54AD" w:rsidP="001D54AD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a Deliberação Plenária </w:t>
      </w:r>
      <w:r>
        <w:rPr>
          <w:rFonts w:ascii="Times New Roman" w:hAnsi="Times New Roman"/>
        </w:rPr>
        <w:t>DPOSP n 0151-01.1/2017, de 22 de junho de 2017</w:t>
      </w:r>
      <w:r w:rsidRPr="00A82805">
        <w:rPr>
          <w:rFonts w:ascii="Times New Roman" w:hAnsi="Times New Roman"/>
        </w:rPr>
        <w:t xml:space="preserve">, que aprovou o </w:t>
      </w:r>
      <w:r>
        <w:rPr>
          <w:rFonts w:ascii="Times New Roman" w:hAnsi="Times New Roman"/>
        </w:rPr>
        <w:t>Plano de Cargos e Salários do CAU/SP</w:t>
      </w:r>
      <w:r w:rsidRPr="00A82805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e</w:t>
      </w:r>
    </w:p>
    <w:p w:rsidR="001D54AD" w:rsidRPr="00B125F7" w:rsidRDefault="001D54AD" w:rsidP="001D54AD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>Considerando a Portaria CAU/SP nº 6</w:t>
      </w:r>
      <w:r>
        <w:rPr>
          <w:rFonts w:ascii="Times New Roman" w:hAnsi="Times New Roman"/>
        </w:rPr>
        <w:t>5, de 02 de setembro de 2015, que regulamenta</w:t>
      </w:r>
      <w:r w:rsidRPr="00B125F7">
        <w:rPr>
          <w:rFonts w:ascii="Times New Roman" w:hAnsi="Times New Roman"/>
        </w:rPr>
        <w:t xml:space="preserve">, no âmbito do Conselho de Arquitetura e Urbanismo de São Paulo – CAU/SP, </w:t>
      </w:r>
      <w:r w:rsidRPr="000A18AF">
        <w:rPr>
          <w:rFonts w:ascii="Times New Roman" w:hAnsi="Times New Roman"/>
        </w:rPr>
        <w:t>as regras para ocupação de emprego de livre provimento e demissão por empregado ocupante de provimento efetivo e em substituição temporária</w:t>
      </w:r>
      <w:r w:rsidRPr="00B125F7">
        <w:rPr>
          <w:rFonts w:ascii="Times New Roman" w:hAnsi="Times New Roman"/>
        </w:rPr>
        <w:t>;</w:t>
      </w:r>
    </w:p>
    <w:p w:rsidR="00855CBC" w:rsidRDefault="00855CBC" w:rsidP="008149B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Processo Administrativo </w:t>
      </w:r>
      <w:r w:rsidRPr="00760ACC">
        <w:rPr>
          <w:rFonts w:ascii="Times New Roman" w:hAnsi="Times New Roman"/>
        </w:rPr>
        <w:t xml:space="preserve">nº </w:t>
      </w:r>
      <w:r w:rsidR="00760ACC" w:rsidRPr="00760ACC">
        <w:rPr>
          <w:rFonts w:ascii="Times New Roman" w:hAnsi="Times New Roman"/>
        </w:rPr>
        <w:t>019</w:t>
      </w:r>
      <w:r w:rsidRPr="00760ACC">
        <w:rPr>
          <w:rFonts w:ascii="Times New Roman" w:hAnsi="Times New Roman"/>
        </w:rPr>
        <w:t>/201</w:t>
      </w:r>
      <w:r w:rsidR="00B17F70">
        <w:rPr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, que trata da </w:t>
      </w:r>
      <w:r w:rsidR="00EF0B21">
        <w:rPr>
          <w:rFonts w:ascii="Times New Roman" w:hAnsi="Times New Roman"/>
        </w:rPr>
        <w:t>substituição</w:t>
      </w:r>
      <w:r>
        <w:rPr>
          <w:rFonts w:ascii="Times New Roman" w:hAnsi="Times New Roman"/>
        </w:rPr>
        <w:t xml:space="preserve"> de empregado de livre </w:t>
      </w:r>
      <w:r w:rsidR="00000E2A">
        <w:rPr>
          <w:rFonts w:ascii="Times New Roman" w:hAnsi="Times New Roman"/>
        </w:rPr>
        <w:t>provimento e demissão do CAU/SP;</w:t>
      </w:r>
    </w:p>
    <w:p w:rsidR="00000E2A" w:rsidRDefault="00000E2A" w:rsidP="008149B8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C93AEF" w:rsidP="008149B8">
      <w:pPr>
        <w:spacing w:after="0" w:line="240" w:lineRule="auto"/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8149B8" w:rsidRPr="00B125F7" w:rsidRDefault="008149B8" w:rsidP="008149B8">
      <w:pPr>
        <w:spacing w:after="0" w:line="240" w:lineRule="auto"/>
        <w:rPr>
          <w:rFonts w:ascii="Times New Roman" w:hAnsi="Times New Roman"/>
          <w:b/>
        </w:rPr>
      </w:pPr>
    </w:p>
    <w:p w:rsidR="00455AE4" w:rsidRDefault="00C93AEF" w:rsidP="008149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 para exercer</w:t>
      </w:r>
      <w:r w:rsidR="00455AE4">
        <w:rPr>
          <w:rFonts w:ascii="Times New Roman" w:hAnsi="Times New Roman" w:cs="Times New Roman"/>
          <w:sz w:val="22"/>
          <w:szCs w:val="22"/>
        </w:rPr>
        <w:t xml:space="preserve"> temporariamente o cargo de Coordenadora, na função de Coordenadora Jurídica, do Quadro de Pessoal do Conselho de Arquitetura e Urbanismo de São Paulo (CAU/SP), </w:t>
      </w:r>
      <w:r w:rsidR="00C022DA">
        <w:rPr>
          <w:rFonts w:ascii="Times New Roman" w:hAnsi="Times New Roman" w:cs="Times New Roman"/>
          <w:sz w:val="22"/>
          <w:szCs w:val="22"/>
        </w:rPr>
        <w:t xml:space="preserve">durante licença da titular, </w:t>
      </w:r>
      <w:r w:rsidR="00D96DAF">
        <w:rPr>
          <w:rFonts w:ascii="Times New Roman" w:hAnsi="Times New Roman" w:cs="Times New Roman"/>
          <w:sz w:val="22"/>
          <w:szCs w:val="22"/>
        </w:rPr>
        <w:t xml:space="preserve">no período </w:t>
      </w:r>
      <w:r w:rsidR="00D96DAF" w:rsidRPr="00760ACC">
        <w:rPr>
          <w:rFonts w:ascii="Times New Roman" w:hAnsi="Times New Roman" w:cs="Times New Roman"/>
          <w:sz w:val="22"/>
          <w:szCs w:val="22"/>
        </w:rPr>
        <w:t xml:space="preserve">de </w:t>
      </w:r>
      <w:r w:rsidR="00455AE4" w:rsidRPr="00760ACC">
        <w:rPr>
          <w:rFonts w:ascii="Times New Roman" w:hAnsi="Times New Roman" w:cs="Times New Roman"/>
          <w:color w:val="auto"/>
          <w:sz w:val="22"/>
          <w:szCs w:val="22"/>
        </w:rPr>
        <w:t>17</w:t>
      </w:r>
      <w:r w:rsidR="00000E2A" w:rsidRPr="00760ACC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455AE4" w:rsidRPr="00760ACC">
        <w:rPr>
          <w:rFonts w:ascii="Times New Roman" w:hAnsi="Times New Roman" w:cs="Times New Roman"/>
          <w:color w:val="auto"/>
          <w:sz w:val="22"/>
          <w:szCs w:val="22"/>
        </w:rPr>
        <w:t xml:space="preserve">abril </w:t>
      </w:r>
      <w:r w:rsidR="00D96DAF" w:rsidRPr="00760ACC">
        <w:rPr>
          <w:rFonts w:ascii="Times New Roman" w:hAnsi="Times New Roman" w:cs="Times New Roman"/>
          <w:color w:val="auto"/>
          <w:sz w:val="22"/>
          <w:szCs w:val="22"/>
        </w:rPr>
        <w:t>de 201</w:t>
      </w:r>
      <w:r w:rsidR="00455AE4" w:rsidRPr="00760ACC">
        <w:rPr>
          <w:rFonts w:ascii="Times New Roman" w:hAnsi="Times New Roman" w:cs="Times New Roman"/>
          <w:color w:val="auto"/>
          <w:sz w:val="22"/>
          <w:szCs w:val="22"/>
        </w:rPr>
        <w:t>9</w:t>
      </w:r>
      <w:r w:rsidR="00D96DAF" w:rsidRPr="00760ACC">
        <w:rPr>
          <w:rFonts w:ascii="Times New Roman" w:hAnsi="Times New Roman" w:cs="Times New Roman"/>
          <w:color w:val="auto"/>
          <w:sz w:val="22"/>
          <w:szCs w:val="22"/>
        </w:rPr>
        <w:t xml:space="preserve"> a </w:t>
      </w:r>
      <w:r w:rsidR="00760ACC" w:rsidRPr="00760ACC">
        <w:rPr>
          <w:rFonts w:ascii="Times New Roman" w:hAnsi="Times New Roman" w:cs="Times New Roman"/>
          <w:color w:val="auto"/>
          <w:sz w:val="22"/>
          <w:szCs w:val="22"/>
        </w:rPr>
        <w:t>16</w:t>
      </w:r>
      <w:r w:rsidR="00D96DAF" w:rsidRPr="00760AC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00E2A" w:rsidRPr="00760ACC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760ACC" w:rsidRPr="00760ACC">
        <w:rPr>
          <w:rFonts w:ascii="Times New Roman" w:hAnsi="Times New Roman" w:cs="Times New Roman"/>
          <w:color w:val="auto"/>
          <w:sz w:val="22"/>
          <w:szCs w:val="22"/>
        </w:rPr>
        <w:t>maio</w:t>
      </w:r>
      <w:r w:rsidR="00D96DAF" w:rsidRPr="00760ACC">
        <w:rPr>
          <w:rFonts w:ascii="Times New Roman" w:hAnsi="Times New Roman" w:cs="Times New Roman"/>
          <w:color w:val="auto"/>
          <w:sz w:val="22"/>
          <w:szCs w:val="22"/>
        </w:rPr>
        <w:t xml:space="preserve"> de 201</w:t>
      </w:r>
      <w:r w:rsidR="00000E2A" w:rsidRPr="00760ACC">
        <w:rPr>
          <w:rFonts w:ascii="Times New Roman" w:hAnsi="Times New Roman" w:cs="Times New Roman"/>
          <w:color w:val="auto"/>
          <w:sz w:val="22"/>
          <w:szCs w:val="22"/>
        </w:rPr>
        <w:t>9</w:t>
      </w:r>
      <w:r w:rsidR="00D96DAF" w:rsidRPr="00760ACC">
        <w:rPr>
          <w:rFonts w:ascii="Times New Roman" w:hAnsi="Times New Roman" w:cs="Times New Roman"/>
          <w:sz w:val="22"/>
          <w:szCs w:val="22"/>
        </w:rPr>
        <w:t>,</w:t>
      </w:r>
      <w:r w:rsidR="00A82805" w:rsidRPr="00760ACC">
        <w:rPr>
          <w:rFonts w:ascii="Times New Roman" w:hAnsi="Times New Roman" w:cs="Times New Roman"/>
          <w:sz w:val="22"/>
          <w:szCs w:val="22"/>
        </w:rPr>
        <w:t xml:space="preserve"> </w:t>
      </w:r>
      <w:r w:rsidR="00455AE4" w:rsidRPr="00760ACC">
        <w:rPr>
          <w:rFonts w:ascii="Times New Roman" w:hAnsi="Times New Roman" w:cs="Times New Roman"/>
          <w:sz w:val="22"/>
          <w:szCs w:val="22"/>
        </w:rPr>
        <w:t xml:space="preserve">a profissional </w:t>
      </w:r>
      <w:r w:rsidR="00455AE4" w:rsidRPr="00760ACC">
        <w:rPr>
          <w:rFonts w:ascii="Times New Roman" w:hAnsi="Times New Roman" w:cs="Times New Roman"/>
          <w:color w:val="auto"/>
          <w:sz w:val="22"/>
          <w:szCs w:val="22"/>
        </w:rPr>
        <w:t xml:space="preserve">Analista </w:t>
      </w:r>
      <w:r w:rsidR="00DC350C" w:rsidRPr="00760ACC">
        <w:rPr>
          <w:rFonts w:ascii="Times New Roman" w:hAnsi="Times New Roman" w:cs="Times New Roman"/>
          <w:color w:val="auto"/>
          <w:sz w:val="22"/>
          <w:szCs w:val="22"/>
        </w:rPr>
        <w:t>Técnico Jurídico</w:t>
      </w:r>
      <w:r w:rsidR="00455AE4" w:rsidRPr="00760ACC">
        <w:rPr>
          <w:rFonts w:ascii="Times New Roman" w:hAnsi="Times New Roman" w:cs="Times New Roman"/>
          <w:sz w:val="22"/>
          <w:szCs w:val="22"/>
        </w:rPr>
        <w:t>, ELLEN M</w:t>
      </w:r>
      <w:r w:rsidR="00455AE4">
        <w:rPr>
          <w:rFonts w:ascii="Times New Roman" w:hAnsi="Times New Roman" w:cs="Times New Roman"/>
          <w:sz w:val="22"/>
          <w:szCs w:val="22"/>
        </w:rPr>
        <w:t xml:space="preserve">ONTE BUSSI, matrícula </w:t>
      </w:r>
      <w:r w:rsidR="00DC350C" w:rsidRPr="00DC350C">
        <w:rPr>
          <w:rFonts w:ascii="Times New Roman" w:hAnsi="Times New Roman" w:cs="Times New Roman"/>
          <w:color w:val="auto"/>
          <w:sz w:val="22"/>
          <w:szCs w:val="22"/>
        </w:rPr>
        <w:t>175</w:t>
      </w:r>
      <w:r w:rsidR="00455AE4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8446E1" w:rsidRDefault="008446E1" w:rsidP="008149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455AE4" w:rsidRPr="00DC350C" w:rsidRDefault="00455AE4" w:rsidP="00455AE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Atribuir à profissional designada, no período da substituição de que trata o art. 1º antecedente, a gratificação prevista </w:t>
      </w:r>
      <w:r w:rsidRPr="00DC350C">
        <w:rPr>
          <w:rFonts w:ascii="Times New Roman" w:hAnsi="Times New Roman"/>
        </w:rPr>
        <w:t>no §</w:t>
      </w:r>
      <w:r w:rsidR="00DC350C">
        <w:rPr>
          <w:rFonts w:ascii="Times New Roman" w:hAnsi="Times New Roman"/>
        </w:rPr>
        <w:t xml:space="preserve"> </w:t>
      </w:r>
      <w:r w:rsidRPr="00DC350C">
        <w:rPr>
          <w:rFonts w:ascii="Times New Roman" w:hAnsi="Times New Roman"/>
        </w:rPr>
        <w:t>1º, do art. 2º, da Portaria CAU/SP nº 065,</w:t>
      </w:r>
      <w:r>
        <w:rPr>
          <w:rFonts w:ascii="Times New Roman" w:hAnsi="Times New Roman"/>
        </w:rPr>
        <w:t xml:space="preserve"> de 02 de setembro de 2015, correspondente ao valor de </w:t>
      </w:r>
      <w:r w:rsidRPr="00A51F27">
        <w:rPr>
          <w:rFonts w:ascii="Times New Roman" w:hAnsi="Times New Roman"/>
          <w:highlight w:val="black"/>
        </w:rPr>
        <w:t xml:space="preserve">R$ </w:t>
      </w:r>
      <w:proofErr w:type="spellStart"/>
      <w:r w:rsidR="00A51F27" w:rsidRPr="00A51F27">
        <w:rPr>
          <w:rFonts w:ascii="Times New Roman" w:hAnsi="Times New Roman"/>
          <w:highlight w:val="black"/>
        </w:rPr>
        <w:t>xxxxxxxxxxxx</w:t>
      </w:r>
      <w:proofErr w:type="spellEnd"/>
      <w:r w:rsidRPr="00DC350C">
        <w:rPr>
          <w:rFonts w:ascii="Times New Roman" w:hAnsi="Times New Roman"/>
        </w:rPr>
        <w:t>.</w:t>
      </w:r>
    </w:p>
    <w:p w:rsidR="008149B8" w:rsidRDefault="008149B8" w:rsidP="008149B8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B125F7" w:rsidRDefault="00455AE4" w:rsidP="008149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455AE4">
        <w:rPr>
          <w:rFonts w:ascii="Times New Roman" w:hAnsi="Times New Roman" w:cs="Times New Roman"/>
          <w:sz w:val="22"/>
          <w:szCs w:val="22"/>
        </w:rPr>
        <w:t>Art. 3º Esta Portaria entra em vigor na data de sua assinatura, revogando-se automaticamente no término do prazo de substituição de que trata o Art. 1º.</w:t>
      </w:r>
    </w:p>
    <w:p w:rsidR="00C93AEF" w:rsidRPr="00B125F7" w:rsidRDefault="00C93AEF" w:rsidP="008149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8149B8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DC350C">
        <w:rPr>
          <w:rFonts w:ascii="Times New Roman" w:hAnsi="Times New Roman" w:cs="Times New Roman"/>
          <w:sz w:val="22"/>
          <w:szCs w:val="22"/>
        </w:rPr>
        <w:t>17</w:t>
      </w:r>
      <w:r w:rsidR="00000E2A">
        <w:rPr>
          <w:rFonts w:ascii="Times New Roman" w:hAnsi="Times New Roman" w:cs="Times New Roman"/>
          <w:sz w:val="22"/>
          <w:szCs w:val="22"/>
        </w:rPr>
        <w:t xml:space="preserve"> de </w:t>
      </w:r>
      <w:r w:rsidR="00DC350C">
        <w:rPr>
          <w:rFonts w:ascii="Times New Roman" w:hAnsi="Times New Roman" w:cs="Times New Roman"/>
          <w:sz w:val="22"/>
          <w:szCs w:val="22"/>
        </w:rPr>
        <w:t>abril</w:t>
      </w:r>
      <w:r w:rsidRPr="00B125F7">
        <w:rPr>
          <w:rFonts w:ascii="Times New Roman" w:hAnsi="Times New Roman" w:cs="Times New Roman"/>
          <w:sz w:val="22"/>
          <w:szCs w:val="22"/>
        </w:rPr>
        <w:t xml:space="preserve"> de 201</w:t>
      </w:r>
      <w:r w:rsidR="00DC350C">
        <w:rPr>
          <w:rFonts w:ascii="Times New Roman" w:hAnsi="Times New Roman" w:cs="Times New Roman"/>
          <w:sz w:val="22"/>
          <w:szCs w:val="22"/>
        </w:rPr>
        <w:t>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8149B8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312090" w:rsidRPr="00B125F7" w:rsidRDefault="00312090" w:rsidP="008149B8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8149B8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8149B8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760AC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701" w:bottom="1417" w:left="1701" w:header="708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1E3" w:rsidRDefault="000111E3" w:rsidP="0082171B">
      <w:pPr>
        <w:spacing w:after="0" w:line="240" w:lineRule="auto"/>
      </w:pPr>
      <w:r>
        <w:separator/>
      </w:r>
    </w:p>
  </w:endnote>
  <w:endnote w:type="continuationSeparator" w:id="0">
    <w:p w:rsidR="000111E3" w:rsidRDefault="000111E3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FB" w:rsidRPr="00312090" w:rsidRDefault="00000E2A" w:rsidP="00312090">
    <w:pPr>
      <w:pStyle w:val="Rodap"/>
      <w:jc w:val="right"/>
      <w:rPr>
        <w:sz w:val="20"/>
        <w:szCs w:val="20"/>
      </w:rPr>
    </w:pPr>
    <w:r>
      <w:rPr>
        <w:sz w:val="20"/>
        <w:szCs w:val="20"/>
      </w:rPr>
      <w:t xml:space="preserve">Portaria Presidencial </w:t>
    </w:r>
    <w:r w:rsidR="00DC350C">
      <w:rPr>
        <w:sz w:val="20"/>
        <w:szCs w:val="20"/>
      </w:rPr>
      <w:t xml:space="preserve">CAU/SP </w:t>
    </w:r>
    <w:r>
      <w:rPr>
        <w:sz w:val="20"/>
        <w:szCs w:val="20"/>
      </w:rPr>
      <w:t xml:space="preserve">n.º </w:t>
    </w:r>
    <w:r w:rsidR="00DC350C">
      <w:rPr>
        <w:sz w:val="20"/>
        <w:szCs w:val="20"/>
      </w:rPr>
      <w:t>115</w:t>
    </w:r>
    <w:r w:rsidR="005358FB" w:rsidRPr="00312090">
      <w:rPr>
        <w:sz w:val="20"/>
        <w:szCs w:val="20"/>
      </w:rPr>
      <w:t>/201</w:t>
    </w:r>
    <w:r w:rsidR="00DC350C">
      <w:rPr>
        <w:sz w:val="20"/>
        <w:szCs w:val="20"/>
      </w:rPr>
      <w:t>9</w:t>
    </w:r>
    <w:r w:rsidR="005358FB" w:rsidRPr="00312090">
      <w:rPr>
        <w:sz w:val="20"/>
        <w:szCs w:val="20"/>
      </w:rPr>
      <w:t xml:space="preserve"> – Página </w:t>
    </w:r>
    <w:r w:rsidR="005358FB" w:rsidRPr="00312090">
      <w:rPr>
        <w:b/>
        <w:bCs/>
        <w:sz w:val="20"/>
        <w:szCs w:val="20"/>
      </w:rPr>
      <w:fldChar w:fldCharType="begin"/>
    </w:r>
    <w:r w:rsidR="005358FB" w:rsidRPr="00312090">
      <w:rPr>
        <w:b/>
        <w:bCs/>
        <w:sz w:val="20"/>
        <w:szCs w:val="20"/>
      </w:rPr>
      <w:instrText>PAGE</w:instrText>
    </w:r>
    <w:r w:rsidR="005358FB" w:rsidRPr="00312090">
      <w:rPr>
        <w:b/>
        <w:bCs/>
        <w:sz w:val="20"/>
        <w:szCs w:val="20"/>
      </w:rPr>
      <w:fldChar w:fldCharType="separate"/>
    </w:r>
    <w:r w:rsidR="00D950EB">
      <w:rPr>
        <w:b/>
        <w:bCs/>
        <w:noProof/>
        <w:sz w:val="20"/>
        <w:szCs w:val="20"/>
      </w:rPr>
      <w:t>1</w:t>
    </w:r>
    <w:r w:rsidR="005358FB" w:rsidRPr="00312090">
      <w:rPr>
        <w:b/>
        <w:bCs/>
        <w:sz w:val="20"/>
        <w:szCs w:val="20"/>
      </w:rPr>
      <w:fldChar w:fldCharType="end"/>
    </w:r>
    <w:r w:rsidR="005358FB" w:rsidRPr="00312090">
      <w:rPr>
        <w:sz w:val="20"/>
        <w:szCs w:val="20"/>
      </w:rPr>
      <w:t xml:space="preserve"> de </w:t>
    </w:r>
    <w:r w:rsidR="005358FB" w:rsidRPr="00312090">
      <w:rPr>
        <w:b/>
        <w:bCs/>
        <w:sz w:val="20"/>
        <w:szCs w:val="20"/>
      </w:rPr>
      <w:fldChar w:fldCharType="begin"/>
    </w:r>
    <w:r w:rsidR="005358FB" w:rsidRPr="00312090">
      <w:rPr>
        <w:b/>
        <w:bCs/>
        <w:sz w:val="20"/>
        <w:szCs w:val="20"/>
      </w:rPr>
      <w:instrText>NUMPAGES</w:instrText>
    </w:r>
    <w:r w:rsidR="005358FB" w:rsidRPr="00312090">
      <w:rPr>
        <w:b/>
        <w:bCs/>
        <w:sz w:val="20"/>
        <w:szCs w:val="20"/>
      </w:rPr>
      <w:fldChar w:fldCharType="separate"/>
    </w:r>
    <w:r w:rsidR="00D950EB">
      <w:rPr>
        <w:b/>
        <w:bCs/>
        <w:noProof/>
        <w:sz w:val="20"/>
        <w:szCs w:val="20"/>
      </w:rPr>
      <w:t>1</w:t>
    </w:r>
    <w:r w:rsidR="005358FB" w:rsidRPr="00312090">
      <w:rPr>
        <w:b/>
        <w:bCs/>
        <w:sz w:val="20"/>
        <w:szCs w:val="20"/>
      </w:rPr>
      <w:fldChar w:fldCharType="end"/>
    </w:r>
  </w:p>
  <w:p w:rsidR="005358FB" w:rsidRDefault="005358F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1E3" w:rsidRDefault="000111E3" w:rsidP="0082171B">
      <w:pPr>
        <w:spacing w:after="0" w:line="240" w:lineRule="auto"/>
      </w:pPr>
      <w:r>
        <w:separator/>
      </w:r>
    </w:p>
  </w:footnote>
  <w:footnote w:type="continuationSeparator" w:id="0">
    <w:p w:rsidR="000111E3" w:rsidRDefault="000111E3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111E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05F5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111E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0E2A"/>
    <w:rsid w:val="000111E3"/>
    <w:rsid w:val="00130CEC"/>
    <w:rsid w:val="00145CE0"/>
    <w:rsid w:val="0017033E"/>
    <w:rsid w:val="00183E4D"/>
    <w:rsid w:val="00193A4D"/>
    <w:rsid w:val="001D54AD"/>
    <w:rsid w:val="001D62D1"/>
    <w:rsid w:val="0020054B"/>
    <w:rsid w:val="002B06A4"/>
    <w:rsid w:val="00312090"/>
    <w:rsid w:val="00447E42"/>
    <w:rsid w:val="00455AE4"/>
    <w:rsid w:val="00473F99"/>
    <w:rsid w:val="004C37E3"/>
    <w:rsid w:val="004D1ACE"/>
    <w:rsid w:val="004E023A"/>
    <w:rsid w:val="004F474F"/>
    <w:rsid w:val="005033F0"/>
    <w:rsid w:val="005358FB"/>
    <w:rsid w:val="00591322"/>
    <w:rsid w:val="00596851"/>
    <w:rsid w:val="0061755E"/>
    <w:rsid w:val="00631FAD"/>
    <w:rsid w:val="00670256"/>
    <w:rsid w:val="00671835"/>
    <w:rsid w:val="00697683"/>
    <w:rsid w:val="006D1E22"/>
    <w:rsid w:val="006D6494"/>
    <w:rsid w:val="00705A16"/>
    <w:rsid w:val="00752B01"/>
    <w:rsid w:val="00760ACC"/>
    <w:rsid w:val="00762B95"/>
    <w:rsid w:val="007B3B9E"/>
    <w:rsid w:val="007D1D0D"/>
    <w:rsid w:val="007E34EF"/>
    <w:rsid w:val="008044A9"/>
    <w:rsid w:val="008149B8"/>
    <w:rsid w:val="0082171B"/>
    <w:rsid w:val="008446E1"/>
    <w:rsid w:val="00855CBC"/>
    <w:rsid w:val="008A0C82"/>
    <w:rsid w:val="008B4876"/>
    <w:rsid w:val="008C76EF"/>
    <w:rsid w:val="00905F5D"/>
    <w:rsid w:val="00931C3D"/>
    <w:rsid w:val="009B6276"/>
    <w:rsid w:val="009C4E1E"/>
    <w:rsid w:val="00A51F27"/>
    <w:rsid w:val="00A54A4B"/>
    <w:rsid w:val="00A82805"/>
    <w:rsid w:val="00AB3AFB"/>
    <w:rsid w:val="00B125F7"/>
    <w:rsid w:val="00B17F70"/>
    <w:rsid w:val="00B50512"/>
    <w:rsid w:val="00B902C4"/>
    <w:rsid w:val="00BB309C"/>
    <w:rsid w:val="00BE48E3"/>
    <w:rsid w:val="00C022DA"/>
    <w:rsid w:val="00C72B49"/>
    <w:rsid w:val="00C75957"/>
    <w:rsid w:val="00C90EBD"/>
    <w:rsid w:val="00C93AEF"/>
    <w:rsid w:val="00CA6E73"/>
    <w:rsid w:val="00CF496E"/>
    <w:rsid w:val="00CF4F54"/>
    <w:rsid w:val="00CF6DC1"/>
    <w:rsid w:val="00D30352"/>
    <w:rsid w:val="00D452D0"/>
    <w:rsid w:val="00D71DAA"/>
    <w:rsid w:val="00D913AE"/>
    <w:rsid w:val="00D950EB"/>
    <w:rsid w:val="00D96DAF"/>
    <w:rsid w:val="00DB5265"/>
    <w:rsid w:val="00DC350C"/>
    <w:rsid w:val="00E54ED2"/>
    <w:rsid w:val="00E93E7E"/>
    <w:rsid w:val="00ED3212"/>
    <w:rsid w:val="00EE7B45"/>
    <w:rsid w:val="00EF0B21"/>
    <w:rsid w:val="00FC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5E38738C-6357-4DCD-B964-91E705DD4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7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7F7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</cp:revision>
  <cp:lastPrinted>2022-10-19T17:18:00Z</cp:lastPrinted>
  <dcterms:created xsi:type="dcterms:W3CDTF">2022-10-19T17:19:00Z</dcterms:created>
  <dcterms:modified xsi:type="dcterms:W3CDTF">2022-10-19T17:19:00Z</dcterms:modified>
</cp:coreProperties>
</file>