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560F" w:rsidRDefault="000F560F" w:rsidP="004A3310">
      <w:pPr>
        <w:spacing w:after="0" w:line="240" w:lineRule="auto"/>
        <w:ind w:right="-7"/>
        <w:jc w:val="center"/>
        <w:rPr>
          <w:rFonts w:ascii="Times New Roman" w:hAnsi="Times New Roman"/>
          <w:b/>
          <w:bCs/>
        </w:rPr>
      </w:pPr>
    </w:p>
    <w:p w:rsidR="004A3310" w:rsidRPr="004A3310" w:rsidRDefault="004A3310" w:rsidP="004A3310">
      <w:pPr>
        <w:spacing w:after="0" w:line="240" w:lineRule="auto"/>
        <w:ind w:right="-7"/>
        <w:jc w:val="center"/>
        <w:rPr>
          <w:rFonts w:ascii="Times New Roman" w:hAnsi="Times New Roman"/>
          <w:b/>
          <w:bCs/>
        </w:rPr>
      </w:pPr>
      <w:r w:rsidRPr="004A3310">
        <w:rPr>
          <w:rFonts w:ascii="Times New Roman" w:hAnsi="Times New Roman"/>
          <w:b/>
          <w:bCs/>
        </w:rPr>
        <w:t>PORTARIA</w:t>
      </w:r>
      <w:r w:rsidR="008935AD">
        <w:rPr>
          <w:rFonts w:ascii="Times New Roman" w:hAnsi="Times New Roman"/>
          <w:b/>
          <w:bCs/>
        </w:rPr>
        <w:t xml:space="preserve"> PRESIDENCIAL</w:t>
      </w:r>
      <w:r w:rsidRPr="004A3310">
        <w:rPr>
          <w:rFonts w:ascii="Times New Roman" w:hAnsi="Times New Roman"/>
          <w:b/>
          <w:bCs/>
        </w:rPr>
        <w:t xml:space="preserve"> CAU/SP Nº </w:t>
      </w:r>
      <w:r w:rsidR="00162675">
        <w:rPr>
          <w:rFonts w:ascii="Times New Roman" w:hAnsi="Times New Roman"/>
          <w:b/>
          <w:bCs/>
        </w:rPr>
        <w:t>103</w:t>
      </w:r>
      <w:r w:rsidRPr="004A3310">
        <w:rPr>
          <w:rFonts w:ascii="Times New Roman" w:hAnsi="Times New Roman"/>
          <w:b/>
          <w:bCs/>
        </w:rPr>
        <w:t xml:space="preserve">, DE </w:t>
      </w:r>
      <w:r w:rsidR="00706971">
        <w:rPr>
          <w:rFonts w:ascii="Times New Roman" w:hAnsi="Times New Roman"/>
          <w:b/>
          <w:bCs/>
        </w:rPr>
        <w:t>2</w:t>
      </w:r>
      <w:r w:rsidR="00162675">
        <w:rPr>
          <w:rFonts w:ascii="Times New Roman" w:hAnsi="Times New Roman"/>
          <w:b/>
          <w:bCs/>
        </w:rPr>
        <w:t>0</w:t>
      </w:r>
      <w:r w:rsidR="00D57A52">
        <w:rPr>
          <w:rFonts w:ascii="Times New Roman" w:hAnsi="Times New Roman"/>
          <w:b/>
          <w:bCs/>
        </w:rPr>
        <w:t xml:space="preserve"> DE </w:t>
      </w:r>
      <w:r w:rsidR="00162675">
        <w:rPr>
          <w:rFonts w:ascii="Times New Roman" w:hAnsi="Times New Roman"/>
          <w:b/>
          <w:bCs/>
        </w:rPr>
        <w:t>FEVEREIRO</w:t>
      </w:r>
      <w:r w:rsidRPr="004A3310">
        <w:rPr>
          <w:rFonts w:ascii="Times New Roman" w:hAnsi="Times New Roman"/>
          <w:b/>
          <w:bCs/>
        </w:rPr>
        <w:t xml:space="preserve"> DE 201</w:t>
      </w:r>
      <w:r w:rsidR="00706971">
        <w:rPr>
          <w:rFonts w:ascii="Times New Roman" w:hAnsi="Times New Roman"/>
          <w:b/>
          <w:bCs/>
        </w:rPr>
        <w:t>9</w:t>
      </w:r>
      <w:r w:rsidRPr="004A3310">
        <w:rPr>
          <w:rFonts w:ascii="Times New Roman" w:hAnsi="Times New Roman"/>
          <w:b/>
          <w:bCs/>
        </w:rPr>
        <w:t>.</w:t>
      </w:r>
    </w:p>
    <w:p w:rsidR="004A3310" w:rsidRDefault="004A3310" w:rsidP="004A3310">
      <w:pPr>
        <w:spacing w:after="0" w:line="240" w:lineRule="auto"/>
        <w:ind w:right="-7"/>
        <w:jc w:val="both"/>
        <w:rPr>
          <w:rFonts w:ascii="Times New Roman" w:hAnsi="Times New Roman"/>
          <w:b/>
          <w:bCs/>
        </w:rPr>
      </w:pPr>
    </w:p>
    <w:p w:rsidR="000F560F" w:rsidRPr="004A3310" w:rsidRDefault="000F560F" w:rsidP="004A3310">
      <w:pPr>
        <w:spacing w:after="0" w:line="240" w:lineRule="auto"/>
        <w:ind w:right="-7"/>
        <w:jc w:val="both"/>
        <w:rPr>
          <w:rFonts w:ascii="Times New Roman" w:hAnsi="Times New Roman"/>
          <w:b/>
          <w:bCs/>
        </w:rPr>
      </w:pPr>
    </w:p>
    <w:p w:rsidR="004A3310" w:rsidRDefault="00706971" w:rsidP="004A3310">
      <w:pPr>
        <w:pStyle w:val="Default"/>
        <w:ind w:left="482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Recompõe o </w:t>
      </w:r>
      <w:r w:rsidR="000E3AA8" w:rsidRPr="000E3AA8">
        <w:rPr>
          <w:rFonts w:ascii="Times New Roman" w:hAnsi="Times New Roman" w:cs="Times New Roman"/>
          <w:sz w:val="22"/>
          <w:szCs w:val="22"/>
        </w:rPr>
        <w:t xml:space="preserve">Grupo de Trabalho </w:t>
      </w:r>
      <w:r w:rsidR="00FB22C2">
        <w:rPr>
          <w:rFonts w:ascii="Times New Roman" w:hAnsi="Times New Roman" w:cs="Times New Roman"/>
          <w:sz w:val="22"/>
          <w:szCs w:val="22"/>
        </w:rPr>
        <w:t xml:space="preserve">para </w:t>
      </w:r>
      <w:r w:rsidR="00515556">
        <w:rPr>
          <w:rFonts w:ascii="Times New Roman" w:hAnsi="Times New Roman" w:cs="Times New Roman"/>
          <w:sz w:val="22"/>
          <w:szCs w:val="22"/>
        </w:rPr>
        <w:t>a elaboração de proposta de organograma do Conselho de Arquitetura e Urbanismo de São Paulo – CAU/SP</w:t>
      </w:r>
      <w:r>
        <w:rPr>
          <w:rFonts w:ascii="Times New Roman" w:hAnsi="Times New Roman" w:cs="Times New Roman"/>
          <w:sz w:val="22"/>
          <w:szCs w:val="22"/>
        </w:rPr>
        <w:t xml:space="preserve"> instituído pela Portaria Presidencial CAU/SP nº </w:t>
      </w:r>
      <w:r w:rsidR="00162675">
        <w:rPr>
          <w:rFonts w:ascii="Times New Roman" w:hAnsi="Times New Roman" w:cs="Times New Roman"/>
          <w:sz w:val="22"/>
          <w:szCs w:val="22"/>
        </w:rPr>
        <w:t>091</w:t>
      </w:r>
      <w:r>
        <w:rPr>
          <w:rFonts w:ascii="Times New Roman" w:hAnsi="Times New Roman" w:cs="Times New Roman"/>
          <w:sz w:val="22"/>
          <w:szCs w:val="22"/>
        </w:rPr>
        <w:t xml:space="preserve">, de </w:t>
      </w:r>
      <w:r w:rsidR="00162675">
        <w:rPr>
          <w:rFonts w:ascii="Times New Roman" w:hAnsi="Times New Roman" w:cs="Times New Roman"/>
          <w:sz w:val="22"/>
          <w:szCs w:val="22"/>
        </w:rPr>
        <w:t>02 de janeiro de 2019.</w:t>
      </w:r>
    </w:p>
    <w:p w:rsidR="000F560F" w:rsidRPr="004A3310" w:rsidRDefault="000F560F" w:rsidP="004A3310">
      <w:pPr>
        <w:pStyle w:val="Default"/>
        <w:ind w:left="4820"/>
        <w:jc w:val="both"/>
        <w:rPr>
          <w:rFonts w:ascii="Times New Roman" w:hAnsi="Times New Roman" w:cs="Times New Roman"/>
          <w:sz w:val="22"/>
          <w:szCs w:val="22"/>
        </w:rPr>
      </w:pPr>
    </w:p>
    <w:p w:rsidR="004A3310" w:rsidRPr="004A3310" w:rsidRDefault="004A3310" w:rsidP="004A3310">
      <w:pPr>
        <w:pStyle w:val="Default"/>
        <w:ind w:left="3600"/>
        <w:rPr>
          <w:rFonts w:ascii="Times New Roman" w:hAnsi="Times New Roman" w:cs="Times New Roman"/>
          <w:sz w:val="22"/>
          <w:szCs w:val="22"/>
        </w:rPr>
      </w:pPr>
    </w:p>
    <w:p w:rsidR="004A3310" w:rsidRPr="004A3310" w:rsidRDefault="004A3310" w:rsidP="004A3310">
      <w:pPr>
        <w:spacing w:after="0" w:line="240" w:lineRule="auto"/>
        <w:jc w:val="both"/>
        <w:rPr>
          <w:rFonts w:ascii="Times New Roman" w:hAnsi="Times New Roman"/>
        </w:rPr>
      </w:pPr>
      <w:r w:rsidRPr="004A3310">
        <w:rPr>
          <w:rFonts w:ascii="Times New Roman" w:hAnsi="Times New Roman"/>
        </w:rPr>
        <w:t>O Presidente do Conselho de Arquitetura e Urbanismo de São Paulo (CAU/SP), no exercício das atribuições que lhe confere a Lei n° 12.378, de 31 de dezembro de 2010 e com fundamento nas disposições contidas no</w:t>
      </w:r>
      <w:r w:rsidR="00DB6CF3">
        <w:rPr>
          <w:rFonts w:ascii="Times New Roman" w:hAnsi="Times New Roman"/>
        </w:rPr>
        <w:t>s</w:t>
      </w:r>
      <w:r w:rsidRPr="004A3310">
        <w:rPr>
          <w:rFonts w:ascii="Times New Roman" w:hAnsi="Times New Roman"/>
        </w:rPr>
        <w:t xml:space="preserve"> </w:t>
      </w:r>
      <w:proofErr w:type="spellStart"/>
      <w:r w:rsidRPr="004A3310">
        <w:rPr>
          <w:rFonts w:ascii="Times New Roman" w:hAnsi="Times New Roman"/>
        </w:rPr>
        <w:t>Art</w:t>
      </w:r>
      <w:r w:rsidR="00DB6CF3">
        <w:rPr>
          <w:rFonts w:ascii="Times New Roman" w:hAnsi="Times New Roman"/>
        </w:rPr>
        <w:t>s</w:t>
      </w:r>
      <w:proofErr w:type="spellEnd"/>
      <w:r w:rsidRPr="004A3310">
        <w:rPr>
          <w:rFonts w:ascii="Times New Roman" w:hAnsi="Times New Roman"/>
        </w:rPr>
        <w:t>.</w:t>
      </w:r>
      <w:r w:rsidR="00DB6CF3">
        <w:rPr>
          <w:rFonts w:ascii="Times New Roman" w:hAnsi="Times New Roman"/>
        </w:rPr>
        <w:t xml:space="preserve"> 10 e</w:t>
      </w:r>
      <w:r w:rsidRPr="004A3310">
        <w:rPr>
          <w:rFonts w:ascii="Times New Roman" w:hAnsi="Times New Roman"/>
        </w:rPr>
        <w:t xml:space="preserve"> 155, XXXIX, </w:t>
      </w:r>
      <w:r w:rsidR="00DB6CF3">
        <w:rPr>
          <w:rFonts w:ascii="Times New Roman" w:hAnsi="Times New Roman"/>
        </w:rPr>
        <w:t xml:space="preserve">ambos </w:t>
      </w:r>
      <w:r w:rsidRPr="004A3310">
        <w:rPr>
          <w:rFonts w:ascii="Times New Roman" w:hAnsi="Times New Roman"/>
        </w:rPr>
        <w:t>do Regimento Interno do CAU/SP, e ainda,</w:t>
      </w:r>
    </w:p>
    <w:p w:rsidR="004A3310" w:rsidRPr="004A3310" w:rsidRDefault="004A3310" w:rsidP="004A3310">
      <w:pPr>
        <w:spacing w:after="0" w:line="240" w:lineRule="auto"/>
        <w:jc w:val="both"/>
        <w:rPr>
          <w:rFonts w:ascii="Times New Roman" w:hAnsi="Times New Roman"/>
        </w:rPr>
      </w:pPr>
    </w:p>
    <w:p w:rsidR="00706971" w:rsidRDefault="00706971" w:rsidP="00DB6CF3">
      <w:pPr>
        <w:spacing w:after="0" w:line="240" w:lineRule="auto"/>
        <w:jc w:val="both"/>
        <w:rPr>
          <w:rFonts w:ascii="Times New Roman" w:hAnsi="Times New Roman"/>
          <w:lang w:eastAsia="pt-BR"/>
        </w:rPr>
      </w:pPr>
      <w:r>
        <w:rPr>
          <w:rFonts w:ascii="Times New Roman" w:hAnsi="Times New Roman"/>
          <w:lang w:eastAsia="pt-BR"/>
        </w:rPr>
        <w:t xml:space="preserve">Considerando a Portaria Presidencial </w:t>
      </w:r>
      <w:r w:rsidR="00162675">
        <w:rPr>
          <w:rFonts w:ascii="Times New Roman" w:hAnsi="Times New Roman"/>
        </w:rPr>
        <w:t>CAU/SP nº 091, de 02 de janeiro de 2019</w:t>
      </w:r>
      <w:r>
        <w:rPr>
          <w:rFonts w:ascii="Times New Roman" w:hAnsi="Times New Roman"/>
          <w:lang w:eastAsia="pt-BR"/>
        </w:rPr>
        <w:t>, que instituiu o Grupo de Trabalho para elaboração de proposta de organograma do Conselho de Arquitetura e Urbanismo de São Paulo – CAU/SP;</w:t>
      </w:r>
    </w:p>
    <w:p w:rsidR="00706971" w:rsidRDefault="00706971" w:rsidP="00DB6CF3">
      <w:pPr>
        <w:spacing w:after="0" w:line="240" w:lineRule="auto"/>
        <w:jc w:val="both"/>
        <w:rPr>
          <w:rFonts w:ascii="Times New Roman" w:hAnsi="Times New Roman"/>
          <w:lang w:eastAsia="pt-BR"/>
        </w:rPr>
      </w:pPr>
    </w:p>
    <w:p w:rsidR="00706971" w:rsidRDefault="00706971" w:rsidP="00DB6CF3">
      <w:pPr>
        <w:spacing w:after="0" w:line="240" w:lineRule="auto"/>
        <w:jc w:val="both"/>
        <w:rPr>
          <w:rFonts w:ascii="Times New Roman" w:hAnsi="Times New Roman"/>
          <w:lang w:eastAsia="pt-BR"/>
        </w:rPr>
      </w:pPr>
      <w:r>
        <w:rPr>
          <w:rFonts w:ascii="Times New Roman" w:hAnsi="Times New Roman"/>
          <w:lang w:eastAsia="pt-BR"/>
        </w:rPr>
        <w:t xml:space="preserve">Considerando que nos termos do normativos acima citados, o Grupo de Trabalho extinguiu-se em </w:t>
      </w:r>
      <w:r w:rsidR="00162675">
        <w:rPr>
          <w:rFonts w:ascii="Times New Roman" w:hAnsi="Times New Roman"/>
          <w:lang w:eastAsia="pt-BR"/>
        </w:rPr>
        <w:t>02 de fevereiro</w:t>
      </w:r>
      <w:r>
        <w:rPr>
          <w:rFonts w:ascii="Times New Roman" w:hAnsi="Times New Roman"/>
          <w:lang w:eastAsia="pt-BR"/>
        </w:rPr>
        <w:t xml:space="preserve"> de 201</w:t>
      </w:r>
      <w:r w:rsidR="00162675">
        <w:rPr>
          <w:rFonts w:ascii="Times New Roman" w:hAnsi="Times New Roman"/>
          <w:lang w:eastAsia="pt-BR"/>
        </w:rPr>
        <w:t>9</w:t>
      </w:r>
      <w:r>
        <w:rPr>
          <w:rFonts w:ascii="Times New Roman" w:hAnsi="Times New Roman"/>
          <w:lang w:eastAsia="pt-BR"/>
        </w:rPr>
        <w:t>, com a entrega do Relatório Final da Comissão à Presidência do CAU/SP;</w:t>
      </w:r>
    </w:p>
    <w:p w:rsidR="00706971" w:rsidRDefault="00706971" w:rsidP="00DB6CF3">
      <w:pPr>
        <w:spacing w:after="0" w:line="240" w:lineRule="auto"/>
        <w:jc w:val="both"/>
        <w:rPr>
          <w:rFonts w:ascii="Times New Roman" w:hAnsi="Times New Roman"/>
          <w:lang w:eastAsia="pt-BR"/>
        </w:rPr>
      </w:pPr>
    </w:p>
    <w:p w:rsidR="00706971" w:rsidRDefault="00515556" w:rsidP="00DB6CF3">
      <w:pPr>
        <w:spacing w:after="0" w:line="240" w:lineRule="auto"/>
        <w:jc w:val="both"/>
        <w:rPr>
          <w:rFonts w:ascii="Times New Roman" w:hAnsi="Times New Roman"/>
          <w:lang w:eastAsia="pt-BR"/>
        </w:rPr>
      </w:pPr>
      <w:r>
        <w:rPr>
          <w:rFonts w:ascii="Times New Roman" w:hAnsi="Times New Roman"/>
          <w:lang w:eastAsia="pt-BR"/>
        </w:rPr>
        <w:t xml:space="preserve">Considerando </w:t>
      </w:r>
      <w:r w:rsidR="00706971">
        <w:rPr>
          <w:rFonts w:ascii="Times New Roman" w:hAnsi="Times New Roman"/>
          <w:lang w:eastAsia="pt-BR"/>
        </w:rPr>
        <w:t xml:space="preserve">que, após o término da vigência do Grupo de Trabalho, </w:t>
      </w:r>
      <w:r w:rsidR="00162675">
        <w:rPr>
          <w:rFonts w:ascii="Times New Roman" w:hAnsi="Times New Roman"/>
          <w:lang w:eastAsia="pt-BR"/>
        </w:rPr>
        <w:t>a proposta foi apresentada ao Plenário do CAU/SP, na 1ª Sessão Plenária Ordinária do CAU/SP de 2019</w:t>
      </w:r>
      <w:r>
        <w:rPr>
          <w:rFonts w:ascii="Times New Roman" w:hAnsi="Times New Roman"/>
          <w:lang w:eastAsia="pt-BR"/>
        </w:rPr>
        <w:t xml:space="preserve">, </w:t>
      </w:r>
      <w:r w:rsidR="00162675">
        <w:rPr>
          <w:rFonts w:ascii="Times New Roman" w:hAnsi="Times New Roman"/>
          <w:lang w:eastAsia="pt-BR"/>
        </w:rPr>
        <w:t xml:space="preserve">sendo proposta a apresentação de </w:t>
      </w:r>
      <w:r w:rsidR="00706971">
        <w:rPr>
          <w:rFonts w:ascii="Times New Roman" w:hAnsi="Times New Roman"/>
          <w:lang w:eastAsia="pt-BR"/>
        </w:rPr>
        <w:t xml:space="preserve">contribuições </w:t>
      </w:r>
      <w:r w:rsidR="00162675">
        <w:rPr>
          <w:rFonts w:ascii="Times New Roman" w:hAnsi="Times New Roman"/>
          <w:lang w:eastAsia="pt-BR"/>
        </w:rPr>
        <w:t xml:space="preserve">de todos os Conselheiros </w:t>
      </w:r>
      <w:r w:rsidR="00706971">
        <w:rPr>
          <w:rFonts w:ascii="Times New Roman" w:hAnsi="Times New Roman"/>
          <w:lang w:eastAsia="pt-BR"/>
        </w:rPr>
        <w:t>para o trabalho de reestruturação organizacional do Conselho</w:t>
      </w:r>
      <w:r w:rsidR="00162675">
        <w:rPr>
          <w:rFonts w:ascii="Times New Roman" w:hAnsi="Times New Roman"/>
          <w:lang w:eastAsia="pt-BR"/>
        </w:rPr>
        <w:t xml:space="preserve"> que seriam encaminhadas à Comissão de Organização e Administração do CAU/SP para análise</w:t>
      </w:r>
      <w:r w:rsidR="00706971">
        <w:rPr>
          <w:rFonts w:ascii="Times New Roman" w:hAnsi="Times New Roman"/>
          <w:lang w:eastAsia="pt-BR"/>
        </w:rPr>
        <w:t>;</w:t>
      </w:r>
    </w:p>
    <w:p w:rsidR="00515556" w:rsidRDefault="00706971" w:rsidP="00DB6CF3">
      <w:pPr>
        <w:spacing w:after="0" w:line="240" w:lineRule="auto"/>
        <w:jc w:val="both"/>
        <w:rPr>
          <w:rFonts w:ascii="Times New Roman" w:hAnsi="Times New Roman"/>
          <w:lang w:eastAsia="pt-BR"/>
        </w:rPr>
      </w:pPr>
      <w:r>
        <w:rPr>
          <w:rFonts w:ascii="Times New Roman" w:hAnsi="Times New Roman"/>
          <w:lang w:eastAsia="pt-BR"/>
        </w:rPr>
        <w:t xml:space="preserve"> </w:t>
      </w:r>
    </w:p>
    <w:p w:rsidR="00515556" w:rsidRDefault="00515556" w:rsidP="00DB6CF3">
      <w:pPr>
        <w:spacing w:after="0" w:line="240" w:lineRule="auto"/>
        <w:jc w:val="both"/>
        <w:rPr>
          <w:rFonts w:ascii="Times New Roman" w:hAnsi="Times New Roman"/>
          <w:lang w:eastAsia="pt-BR"/>
        </w:rPr>
      </w:pPr>
      <w:r>
        <w:rPr>
          <w:rFonts w:ascii="Times New Roman" w:hAnsi="Times New Roman"/>
          <w:lang w:eastAsia="pt-BR"/>
        </w:rPr>
        <w:t xml:space="preserve">Considerando </w:t>
      </w:r>
      <w:r w:rsidR="00706971">
        <w:rPr>
          <w:rFonts w:ascii="Times New Roman" w:hAnsi="Times New Roman"/>
          <w:lang w:eastAsia="pt-BR"/>
        </w:rPr>
        <w:t xml:space="preserve">que, em decorrência das contribuições acima mencionadas </w:t>
      </w:r>
      <w:r w:rsidR="00162675">
        <w:rPr>
          <w:rFonts w:ascii="Times New Roman" w:hAnsi="Times New Roman"/>
          <w:lang w:eastAsia="pt-BR"/>
        </w:rPr>
        <w:t>será necessária a recomposição do Grupo de Trabalho para compilação das orientações recebidas e apresentação de nova proposta de reestruturação organizacional do Conselho</w:t>
      </w:r>
      <w:r>
        <w:rPr>
          <w:rFonts w:ascii="Times New Roman" w:hAnsi="Times New Roman"/>
          <w:lang w:eastAsia="pt-BR"/>
        </w:rPr>
        <w:t>;</w:t>
      </w:r>
    </w:p>
    <w:p w:rsidR="00EA251D" w:rsidRDefault="00EA251D" w:rsidP="00DB6CF3">
      <w:pPr>
        <w:spacing w:after="0" w:line="240" w:lineRule="auto"/>
        <w:jc w:val="both"/>
        <w:rPr>
          <w:rFonts w:ascii="Times New Roman" w:hAnsi="Times New Roman"/>
          <w:lang w:eastAsia="pt-BR"/>
        </w:rPr>
      </w:pPr>
    </w:p>
    <w:p w:rsidR="004A3310" w:rsidRDefault="00EA251D" w:rsidP="004A3310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Considerando o Processo de Instauração de GT nº 007/2018, aberto em 26 de setembro de 2018;</w:t>
      </w:r>
    </w:p>
    <w:p w:rsidR="00EA251D" w:rsidRPr="00EA251D" w:rsidRDefault="00EA251D" w:rsidP="004A3310">
      <w:pPr>
        <w:spacing w:after="0" w:line="240" w:lineRule="auto"/>
        <w:rPr>
          <w:rFonts w:ascii="Times New Roman" w:hAnsi="Times New Roman"/>
        </w:rPr>
      </w:pPr>
    </w:p>
    <w:p w:rsidR="004A3310" w:rsidRPr="004A3310" w:rsidRDefault="004A3310" w:rsidP="004A3310">
      <w:pPr>
        <w:spacing w:after="0" w:line="240" w:lineRule="auto"/>
        <w:rPr>
          <w:rFonts w:ascii="Times New Roman" w:hAnsi="Times New Roman"/>
          <w:b/>
        </w:rPr>
      </w:pPr>
      <w:r w:rsidRPr="004A3310">
        <w:rPr>
          <w:rFonts w:ascii="Times New Roman" w:hAnsi="Times New Roman"/>
          <w:b/>
        </w:rPr>
        <w:t>RESOLVE:</w:t>
      </w:r>
    </w:p>
    <w:p w:rsidR="004A3310" w:rsidRPr="004A3310" w:rsidRDefault="004A3310" w:rsidP="004A3310">
      <w:pPr>
        <w:spacing w:after="0" w:line="240" w:lineRule="auto"/>
        <w:rPr>
          <w:rFonts w:ascii="Times New Roman" w:hAnsi="Times New Roman"/>
        </w:rPr>
      </w:pPr>
    </w:p>
    <w:p w:rsidR="004A3310" w:rsidRPr="004A3310" w:rsidRDefault="000E3AA8" w:rsidP="004A3310">
      <w:pPr>
        <w:spacing w:after="0" w:line="240" w:lineRule="auto"/>
        <w:jc w:val="both"/>
        <w:rPr>
          <w:rFonts w:ascii="Times New Roman" w:hAnsi="Times New Roman"/>
        </w:rPr>
      </w:pPr>
      <w:r w:rsidRPr="000E3AA8">
        <w:rPr>
          <w:rFonts w:ascii="Times New Roman" w:hAnsi="Times New Roman"/>
        </w:rPr>
        <w:t xml:space="preserve">Art. 1º </w:t>
      </w:r>
      <w:r w:rsidR="00B8087D">
        <w:rPr>
          <w:rFonts w:ascii="Times New Roman" w:hAnsi="Times New Roman"/>
        </w:rPr>
        <w:t xml:space="preserve">Recompor o </w:t>
      </w:r>
      <w:r w:rsidR="00B8087D" w:rsidRPr="000E3AA8">
        <w:rPr>
          <w:rFonts w:ascii="Times New Roman" w:hAnsi="Times New Roman"/>
        </w:rPr>
        <w:t xml:space="preserve">Grupo de Trabalho </w:t>
      </w:r>
      <w:r w:rsidR="00B8087D">
        <w:rPr>
          <w:rFonts w:ascii="Times New Roman" w:hAnsi="Times New Roman"/>
        </w:rPr>
        <w:t xml:space="preserve">para a elaboração de proposta de organograma do Conselho de Arquitetura e Urbanismo de São Paulo – CAU/SP instituído pela Portaria Presidencial </w:t>
      </w:r>
      <w:r w:rsidR="00162675">
        <w:rPr>
          <w:rFonts w:ascii="Times New Roman" w:hAnsi="Times New Roman"/>
        </w:rPr>
        <w:t>CAU/SP nº 091, de 02 de janeiro de 2019</w:t>
      </w:r>
      <w:r w:rsidR="00FD1456">
        <w:rPr>
          <w:rFonts w:ascii="Times New Roman" w:hAnsi="Times New Roman"/>
        </w:rPr>
        <w:t>.</w:t>
      </w:r>
    </w:p>
    <w:p w:rsidR="004A3310" w:rsidRPr="004A3310" w:rsidRDefault="004A3310" w:rsidP="004A3310">
      <w:pPr>
        <w:spacing w:after="0" w:line="240" w:lineRule="auto"/>
        <w:jc w:val="both"/>
        <w:rPr>
          <w:rFonts w:ascii="Times New Roman" w:hAnsi="Times New Roman"/>
        </w:rPr>
      </w:pPr>
    </w:p>
    <w:p w:rsidR="004A3310" w:rsidRPr="004A3310" w:rsidRDefault="004A3310" w:rsidP="004A3310">
      <w:pPr>
        <w:spacing w:after="0" w:line="240" w:lineRule="auto"/>
        <w:jc w:val="both"/>
        <w:rPr>
          <w:rFonts w:ascii="Times New Roman" w:hAnsi="Times New Roman"/>
        </w:rPr>
      </w:pPr>
      <w:r w:rsidRPr="004A3310">
        <w:rPr>
          <w:rFonts w:ascii="Times New Roman" w:hAnsi="Times New Roman"/>
        </w:rPr>
        <w:t xml:space="preserve">Art. </w:t>
      </w:r>
      <w:r w:rsidR="001D4041">
        <w:rPr>
          <w:rFonts w:ascii="Times New Roman" w:hAnsi="Times New Roman"/>
        </w:rPr>
        <w:t>2</w:t>
      </w:r>
      <w:r w:rsidRPr="004A3310">
        <w:rPr>
          <w:rFonts w:ascii="Times New Roman" w:hAnsi="Times New Roman"/>
        </w:rPr>
        <w:t xml:space="preserve">º. </w:t>
      </w:r>
      <w:r w:rsidR="001B22AF">
        <w:rPr>
          <w:rFonts w:ascii="Times New Roman" w:hAnsi="Times New Roman"/>
        </w:rPr>
        <w:t>O Grupo de Trabalho será integrado pelos seguintes empregados do CAU/SP</w:t>
      </w:r>
      <w:r w:rsidRPr="004A3310">
        <w:rPr>
          <w:rFonts w:ascii="Times New Roman" w:hAnsi="Times New Roman"/>
        </w:rPr>
        <w:t xml:space="preserve">: </w:t>
      </w:r>
    </w:p>
    <w:p w:rsidR="004A3310" w:rsidRPr="004A3310" w:rsidRDefault="004A3310" w:rsidP="004A3310">
      <w:pPr>
        <w:pStyle w:val="NormalWeb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</w:p>
    <w:p w:rsidR="004A3310" w:rsidRPr="004A3310" w:rsidRDefault="004A3310" w:rsidP="004A3310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4A3310">
        <w:rPr>
          <w:color w:val="000000"/>
          <w:sz w:val="22"/>
          <w:szCs w:val="22"/>
        </w:rPr>
        <w:t xml:space="preserve">I – </w:t>
      </w:r>
      <w:r w:rsidR="00EA251D">
        <w:rPr>
          <w:color w:val="000000"/>
          <w:sz w:val="22"/>
          <w:szCs w:val="22"/>
        </w:rPr>
        <w:t>Carlos Roberto de Moraes</w:t>
      </w:r>
      <w:r w:rsidR="00D83649">
        <w:rPr>
          <w:color w:val="000000"/>
          <w:sz w:val="22"/>
          <w:szCs w:val="22"/>
        </w:rPr>
        <w:t xml:space="preserve">, </w:t>
      </w:r>
      <w:r w:rsidR="001D4041">
        <w:rPr>
          <w:color w:val="000000"/>
          <w:sz w:val="22"/>
          <w:szCs w:val="22"/>
        </w:rPr>
        <w:t>matrícula</w:t>
      </w:r>
      <w:r w:rsidR="00EA251D">
        <w:rPr>
          <w:color w:val="000000"/>
          <w:sz w:val="22"/>
          <w:szCs w:val="22"/>
        </w:rPr>
        <w:t xml:space="preserve"> nº</w:t>
      </w:r>
      <w:r w:rsidR="001D4041">
        <w:rPr>
          <w:color w:val="000000"/>
          <w:sz w:val="22"/>
          <w:szCs w:val="22"/>
        </w:rPr>
        <w:t xml:space="preserve"> </w:t>
      </w:r>
      <w:r w:rsidR="00EA251D">
        <w:rPr>
          <w:color w:val="000000"/>
          <w:sz w:val="22"/>
          <w:szCs w:val="22"/>
        </w:rPr>
        <w:t>94</w:t>
      </w:r>
      <w:r w:rsidR="000C2129">
        <w:rPr>
          <w:color w:val="000000"/>
          <w:sz w:val="22"/>
          <w:szCs w:val="22"/>
        </w:rPr>
        <w:t>;</w:t>
      </w:r>
      <w:r w:rsidR="000E0EFF">
        <w:rPr>
          <w:color w:val="000000"/>
          <w:sz w:val="22"/>
          <w:szCs w:val="22"/>
        </w:rPr>
        <w:t xml:space="preserve"> </w:t>
      </w:r>
    </w:p>
    <w:p w:rsidR="00FD1456" w:rsidRDefault="004A3310" w:rsidP="004A3310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4A3310">
        <w:rPr>
          <w:color w:val="000000"/>
          <w:sz w:val="22"/>
          <w:szCs w:val="22"/>
        </w:rPr>
        <w:t xml:space="preserve">II – </w:t>
      </w:r>
      <w:r w:rsidR="00EA251D">
        <w:rPr>
          <w:color w:val="000000"/>
          <w:sz w:val="22"/>
          <w:szCs w:val="22"/>
        </w:rPr>
        <w:t xml:space="preserve">Elaine Cristina da Silva </w:t>
      </w:r>
      <w:proofErr w:type="spellStart"/>
      <w:r w:rsidR="00EA251D">
        <w:rPr>
          <w:color w:val="000000"/>
          <w:sz w:val="22"/>
          <w:szCs w:val="22"/>
        </w:rPr>
        <w:t>Siciliani</w:t>
      </w:r>
      <w:proofErr w:type="spellEnd"/>
      <w:r w:rsidR="00D83649">
        <w:rPr>
          <w:color w:val="000000"/>
          <w:sz w:val="22"/>
          <w:szCs w:val="22"/>
        </w:rPr>
        <w:t xml:space="preserve">, </w:t>
      </w:r>
      <w:r w:rsidR="00FD1456">
        <w:rPr>
          <w:color w:val="000000"/>
          <w:sz w:val="22"/>
          <w:szCs w:val="22"/>
        </w:rPr>
        <w:t>matrícula</w:t>
      </w:r>
      <w:r w:rsidR="00EA251D">
        <w:rPr>
          <w:color w:val="000000"/>
          <w:sz w:val="22"/>
          <w:szCs w:val="22"/>
        </w:rPr>
        <w:t xml:space="preserve"> nº</w:t>
      </w:r>
      <w:r w:rsidR="00FD1456">
        <w:rPr>
          <w:color w:val="000000"/>
          <w:sz w:val="22"/>
          <w:szCs w:val="22"/>
        </w:rPr>
        <w:t xml:space="preserve"> </w:t>
      </w:r>
      <w:r w:rsidR="00EA251D">
        <w:rPr>
          <w:color w:val="000000"/>
          <w:sz w:val="22"/>
          <w:szCs w:val="22"/>
        </w:rPr>
        <w:t>39</w:t>
      </w:r>
      <w:r w:rsidRPr="004A3310">
        <w:rPr>
          <w:color w:val="000000"/>
          <w:sz w:val="22"/>
          <w:szCs w:val="22"/>
        </w:rPr>
        <w:t>;</w:t>
      </w:r>
    </w:p>
    <w:p w:rsidR="004A3310" w:rsidRDefault="00FD1456" w:rsidP="004A3310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III – </w:t>
      </w:r>
      <w:r w:rsidR="00EA251D">
        <w:rPr>
          <w:color w:val="000000"/>
          <w:sz w:val="22"/>
          <w:szCs w:val="22"/>
        </w:rPr>
        <w:t>Fernando José de Medeiros Costa</w:t>
      </w:r>
      <w:r w:rsidR="00C04BD7">
        <w:rPr>
          <w:color w:val="000000"/>
          <w:sz w:val="22"/>
          <w:szCs w:val="22"/>
        </w:rPr>
        <w:t>, ma</w:t>
      </w:r>
      <w:r w:rsidR="00EA251D">
        <w:rPr>
          <w:color w:val="000000"/>
          <w:sz w:val="22"/>
          <w:szCs w:val="22"/>
        </w:rPr>
        <w:t>t</w:t>
      </w:r>
      <w:r w:rsidR="00C04BD7">
        <w:rPr>
          <w:color w:val="000000"/>
          <w:sz w:val="22"/>
          <w:szCs w:val="22"/>
        </w:rPr>
        <w:t xml:space="preserve">rícula </w:t>
      </w:r>
      <w:r w:rsidR="00EA251D">
        <w:rPr>
          <w:color w:val="000000"/>
          <w:sz w:val="22"/>
          <w:szCs w:val="22"/>
        </w:rPr>
        <w:t>nº 298;</w:t>
      </w:r>
    </w:p>
    <w:p w:rsidR="00EA251D" w:rsidRDefault="00EA251D" w:rsidP="004A3310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IV – Gisele Gomes Vitto, matrícula nº 140; e</w:t>
      </w:r>
    </w:p>
    <w:p w:rsidR="00EA251D" w:rsidRPr="004A3310" w:rsidRDefault="00EA251D" w:rsidP="004A3310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V – Pedro Luiz Martins de Lima, matrícula nº 278.</w:t>
      </w:r>
    </w:p>
    <w:p w:rsidR="004A3310" w:rsidRPr="004A3310" w:rsidRDefault="004A3310" w:rsidP="004A3310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</w:p>
    <w:p w:rsidR="004A3310" w:rsidRPr="004A3310" w:rsidRDefault="004A3310" w:rsidP="004A3310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4A3310">
        <w:rPr>
          <w:color w:val="000000"/>
          <w:sz w:val="22"/>
          <w:szCs w:val="22"/>
        </w:rPr>
        <w:t xml:space="preserve">Parágrafo único. </w:t>
      </w:r>
      <w:r w:rsidR="00093AC9">
        <w:rPr>
          <w:color w:val="000000"/>
          <w:sz w:val="22"/>
          <w:szCs w:val="22"/>
        </w:rPr>
        <w:t xml:space="preserve">A coordenação do Grupo de Trabalho ficará a cargo </w:t>
      </w:r>
      <w:r w:rsidR="00DE0CCB">
        <w:rPr>
          <w:color w:val="000000"/>
          <w:sz w:val="22"/>
          <w:szCs w:val="22"/>
        </w:rPr>
        <w:t xml:space="preserve">da funcionária </w:t>
      </w:r>
      <w:r w:rsidR="00EA251D">
        <w:rPr>
          <w:color w:val="000000"/>
          <w:sz w:val="22"/>
          <w:szCs w:val="22"/>
        </w:rPr>
        <w:t xml:space="preserve">Elaine Cristina da Silva </w:t>
      </w:r>
      <w:proofErr w:type="spellStart"/>
      <w:r w:rsidR="00EA251D">
        <w:rPr>
          <w:color w:val="000000"/>
          <w:sz w:val="22"/>
          <w:szCs w:val="22"/>
        </w:rPr>
        <w:t>Siciliani</w:t>
      </w:r>
      <w:proofErr w:type="spellEnd"/>
      <w:r w:rsidR="00093AC9">
        <w:rPr>
          <w:color w:val="000000"/>
          <w:sz w:val="22"/>
          <w:szCs w:val="22"/>
        </w:rPr>
        <w:t xml:space="preserve"> </w:t>
      </w:r>
      <w:r w:rsidR="00644525">
        <w:rPr>
          <w:color w:val="000000"/>
          <w:sz w:val="22"/>
          <w:szCs w:val="22"/>
        </w:rPr>
        <w:t xml:space="preserve">que designará </w:t>
      </w:r>
      <w:r w:rsidR="00EA251D">
        <w:rPr>
          <w:color w:val="000000"/>
          <w:sz w:val="22"/>
          <w:szCs w:val="22"/>
        </w:rPr>
        <w:t>o</w:t>
      </w:r>
      <w:r w:rsidR="00644525">
        <w:rPr>
          <w:color w:val="000000"/>
          <w:sz w:val="22"/>
          <w:szCs w:val="22"/>
        </w:rPr>
        <w:t xml:space="preserve"> relator na primeira reunião, dentre os membros do Grupo de Trabalho</w:t>
      </w:r>
      <w:r w:rsidRPr="004A3310">
        <w:rPr>
          <w:color w:val="000000"/>
          <w:sz w:val="22"/>
          <w:szCs w:val="22"/>
        </w:rPr>
        <w:t>.</w:t>
      </w:r>
    </w:p>
    <w:p w:rsidR="004A3310" w:rsidRPr="004A3310" w:rsidRDefault="004A3310" w:rsidP="004A3310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</w:p>
    <w:p w:rsidR="004A3310" w:rsidRPr="004A3310" w:rsidRDefault="004A3310" w:rsidP="004A3310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4A3310">
        <w:rPr>
          <w:color w:val="000000"/>
          <w:sz w:val="22"/>
          <w:szCs w:val="22"/>
        </w:rPr>
        <w:lastRenderedPageBreak/>
        <w:t xml:space="preserve">Art. </w:t>
      </w:r>
      <w:r w:rsidR="00DE0CCB">
        <w:rPr>
          <w:color w:val="000000"/>
          <w:sz w:val="22"/>
          <w:szCs w:val="22"/>
        </w:rPr>
        <w:t>3</w:t>
      </w:r>
      <w:r w:rsidRPr="004A3310">
        <w:rPr>
          <w:color w:val="000000"/>
          <w:sz w:val="22"/>
          <w:szCs w:val="22"/>
        </w:rPr>
        <w:t xml:space="preserve">º. O Grupo de Trabalho ora constituído reunir-se-á </w:t>
      </w:r>
      <w:r w:rsidR="00DE0CCB">
        <w:rPr>
          <w:color w:val="000000"/>
          <w:sz w:val="22"/>
          <w:szCs w:val="22"/>
        </w:rPr>
        <w:t>periodicamente, mediante cronograma de trabalho a ser por ele desenvolvido, por meio de sistema de videoconferência</w:t>
      </w:r>
      <w:r w:rsidR="000E0EFF">
        <w:rPr>
          <w:color w:val="000000"/>
          <w:sz w:val="22"/>
          <w:szCs w:val="22"/>
        </w:rPr>
        <w:t>.</w:t>
      </w:r>
      <w:r w:rsidRPr="004A3310">
        <w:rPr>
          <w:color w:val="000000"/>
          <w:sz w:val="22"/>
          <w:szCs w:val="22"/>
        </w:rPr>
        <w:t xml:space="preserve"> </w:t>
      </w:r>
    </w:p>
    <w:p w:rsidR="004A3310" w:rsidRPr="004A3310" w:rsidRDefault="004A3310" w:rsidP="004A3310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</w:p>
    <w:p w:rsidR="004A3310" w:rsidRPr="004A3310" w:rsidRDefault="000E0EFF" w:rsidP="004A3310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Parágrafo único</w:t>
      </w:r>
      <w:r w:rsidR="004A3310" w:rsidRPr="004A3310">
        <w:rPr>
          <w:color w:val="000000"/>
          <w:sz w:val="22"/>
          <w:szCs w:val="22"/>
        </w:rPr>
        <w:t>. O quórum das reuniões do Grupo de Trabalho será de metade mais um dos</w:t>
      </w:r>
      <w:r w:rsidR="00D07BB6">
        <w:rPr>
          <w:color w:val="000000"/>
          <w:sz w:val="22"/>
          <w:szCs w:val="22"/>
        </w:rPr>
        <w:t xml:space="preserve"> seus</w:t>
      </w:r>
      <w:r w:rsidR="004A3310" w:rsidRPr="004A3310">
        <w:rPr>
          <w:color w:val="000000"/>
          <w:sz w:val="22"/>
          <w:szCs w:val="22"/>
        </w:rPr>
        <w:t xml:space="preserve"> membros.</w:t>
      </w:r>
    </w:p>
    <w:p w:rsidR="004A3310" w:rsidRPr="004A3310" w:rsidRDefault="004A3310" w:rsidP="004A3310">
      <w:pPr>
        <w:pStyle w:val="NormalWeb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</w:p>
    <w:p w:rsidR="004A3310" w:rsidRPr="000E0EFF" w:rsidRDefault="004A3310" w:rsidP="004A3310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0E0EFF">
        <w:rPr>
          <w:color w:val="000000"/>
          <w:sz w:val="22"/>
          <w:szCs w:val="22"/>
        </w:rPr>
        <w:t xml:space="preserve">Art. </w:t>
      </w:r>
      <w:r w:rsidR="00CE2EF9">
        <w:rPr>
          <w:color w:val="000000"/>
          <w:sz w:val="22"/>
          <w:szCs w:val="22"/>
        </w:rPr>
        <w:t>4</w:t>
      </w:r>
      <w:r w:rsidRPr="000E0EFF">
        <w:rPr>
          <w:color w:val="000000"/>
          <w:sz w:val="22"/>
          <w:szCs w:val="22"/>
        </w:rPr>
        <w:t>º. Para finalização dos trabalhos, o Grupos de Trabalho terá o prazo de</w:t>
      </w:r>
      <w:r w:rsidR="00640063">
        <w:rPr>
          <w:color w:val="000000"/>
          <w:sz w:val="22"/>
          <w:szCs w:val="22"/>
        </w:rPr>
        <w:t xml:space="preserve"> </w:t>
      </w:r>
      <w:r w:rsidR="00162675">
        <w:rPr>
          <w:color w:val="000000"/>
          <w:sz w:val="22"/>
          <w:szCs w:val="22"/>
        </w:rPr>
        <w:t>máximo de 9</w:t>
      </w:r>
      <w:r w:rsidR="00640063" w:rsidRPr="000E0EFF">
        <w:rPr>
          <w:color w:val="000000"/>
          <w:sz w:val="22"/>
          <w:szCs w:val="22"/>
        </w:rPr>
        <w:t>0 (</w:t>
      </w:r>
      <w:r w:rsidR="00162675">
        <w:rPr>
          <w:color w:val="000000"/>
          <w:sz w:val="22"/>
          <w:szCs w:val="22"/>
        </w:rPr>
        <w:t>noventa</w:t>
      </w:r>
      <w:r w:rsidR="00640063" w:rsidRPr="000E0EFF">
        <w:rPr>
          <w:color w:val="000000"/>
          <w:sz w:val="22"/>
          <w:szCs w:val="22"/>
        </w:rPr>
        <w:t>) dias</w:t>
      </w:r>
      <w:r w:rsidR="00640063">
        <w:rPr>
          <w:color w:val="000000"/>
          <w:sz w:val="22"/>
          <w:szCs w:val="22"/>
        </w:rPr>
        <w:t xml:space="preserve"> a contar da</w:t>
      </w:r>
      <w:r w:rsidR="00CE2EF9">
        <w:rPr>
          <w:color w:val="000000"/>
          <w:sz w:val="22"/>
          <w:szCs w:val="22"/>
        </w:rPr>
        <w:t xml:space="preserve"> data da</w:t>
      </w:r>
      <w:r w:rsidR="00640063">
        <w:rPr>
          <w:color w:val="000000"/>
          <w:sz w:val="22"/>
          <w:szCs w:val="22"/>
        </w:rPr>
        <w:t xml:space="preserve"> </w:t>
      </w:r>
      <w:r w:rsidR="00D57A52">
        <w:rPr>
          <w:color w:val="000000"/>
          <w:sz w:val="22"/>
          <w:szCs w:val="22"/>
        </w:rPr>
        <w:t>assinatura</w:t>
      </w:r>
      <w:r w:rsidR="00CE2EF9">
        <w:rPr>
          <w:color w:val="000000"/>
          <w:sz w:val="22"/>
          <w:szCs w:val="22"/>
        </w:rPr>
        <w:t xml:space="preserve"> da presente portaria.</w:t>
      </w:r>
    </w:p>
    <w:p w:rsidR="000F560F" w:rsidRDefault="000F560F" w:rsidP="004A3310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</w:p>
    <w:p w:rsidR="004A3310" w:rsidRDefault="004A3310" w:rsidP="004A3310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0E0EFF">
        <w:rPr>
          <w:color w:val="000000"/>
          <w:sz w:val="22"/>
          <w:szCs w:val="22"/>
        </w:rPr>
        <w:t>Parágrafo único. Ao término dos trabalhos o Grupo de Trabalho deverá apresentar relatório final e conclusivo à Presidência do CAU/SP</w:t>
      </w:r>
      <w:r w:rsidRPr="004A3310">
        <w:rPr>
          <w:color w:val="000000"/>
          <w:sz w:val="22"/>
          <w:szCs w:val="22"/>
        </w:rPr>
        <w:t>.</w:t>
      </w:r>
    </w:p>
    <w:p w:rsidR="00233ABC" w:rsidRDefault="00233ABC" w:rsidP="004A3310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</w:p>
    <w:p w:rsidR="00233ABC" w:rsidRDefault="00233ABC" w:rsidP="00233ABC">
      <w:pPr>
        <w:pStyle w:val="Default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Art. </w:t>
      </w:r>
      <w:r w:rsidR="005104E2">
        <w:rPr>
          <w:rFonts w:ascii="Times New Roman" w:hAnsi="Times New Roman" w:cs="Times New Roman"/>
          <w:sz w:val="22"/>
          <w:szCs w:val="22"/>
        </w:rPr>
        <w:t>5</w:t>
      </w:r>
      <w:r>
        <w:rPr>
          <w:rFonts w:ascii="Times New Roman" w:hAnsi="Times New Roman" w:cs="Times New Roman"/>
          <w:sz w:val="22"/>
          <w:szCs w:val="22"/>
        </w:rPr>
        <w:t>º. Eventuais</w:t>
      </w:r>
      <w:r w:rsidRPr="00747672">
        <w:rPr>
          <w:rFonts w:ascii="Times New Roman" w:hAnsi="Times New Roman" w:cs="Times New Roman"/>
          <w:color w:val="auto"/>
          <w:sz w:val="22"/>
          <w:szCs w:val="22"/>
        </w:rPr>
        <w:t xml:space="preserve"> despesa</w:t>
      </w:r>
      <w:r>
        <w:rPr>
          <w:rFonts w:ascii="Times New Roman" w:hAnsi="Times New Roman" w:cs="Times New Roman"/>
          <w:color w:val="auto"/>
          <w:sz w:val="22"/>
          <w:szCs w:val="22"/>
        </w:rPr>
        <w:t>s para o desenvolvimento dos trabalhos do grupo de trabalho ora instituído correrão a conta do</w:t>
      </w:r>
      <w:r w:rsidRPr="00747672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CE2EF9">
        <w:rPr>
          <w:rFonts w:ascii="Times New Roman" w:hAnsi="Times New Roman"/>
        </w:rPr>
        <w:t xml:space="preserve">centro de </w:t>
      </w:r>
      <w:r w:rsidR="00CE2EF9" w:rsidRPr="00B6067E">
        <w:rPr>
          <w:rFonts w:ascii="Times New Roman" w:hAnsi="Times New Roman"/>
        </w:rPr>
        <w:t xml:space="preserve">custo </w:t>
      </w:r>
      <w:r w:rsidR="00B6067E" w:rsidRPr="00B6067E">
        <w:rPr>
          <w:rFonts w:ascii="Times New Roman" w:hAnsi="Times New Roman"/>
        </w:rPr>
        <w:t>02.01</w:t>
      </w:r>
      <w:r w:rsidRPr="00B6067E">
        <w:rPr>
          <w:rFonts w:ascii="Times New Roman" w:hAnsi="Times New Roman"/>
        </w:rPr>
        <w:t>.001.00</w:t>
      </w:r>
      <w:r w:rsidR="00B6067E" w:rsidRPr="00B6067E">
        <w:rPr>
          <w:rFonts w:ascii="Times New Roman" w:hAnsi="Times New Roman"/>
        </w:rPr>
        <w:t>2</w:t>
      </w:r>
      <w:r w:rsidRPr="00B6067E">
        <w:rPr>
          <w:rFonts w:ascii="Times New Roman" w:hAnsi="Times New Roman"/>
        </w:rPr>
        <w:t xml:space="preserve"> – </w:t>
      </w:r>
      <w:r w:rsidR="00CE2EF9" w:rsidRPr="00B6067E">
        <w:rPr>
          <w:rFonts w:ascii="Times New Roman" w:hAnsi="Times New Roman"/>
        </w:rPr>
        <w:t xml:space="preserve">RH </w:t>
      </w:r>
      <w:r w:rsidR="00B6067E">
        <w:rPr>
          <w:rFonts w:ascii="Times New Roman" w:hAnsi="Times New Roman"/>
        </w:rPr>
        <w:t>ADM</w:t>
      </w:r>
      <w:r w:rsidR="00CE2EF9">
        <w:rPr>
          <w:rFonts w:ascii="Times New Roman" w:hAnsi="Times New Roman"/>
        </w:rPr>
        <w:t>.</w:t>
      </w:r>
    </w:p>
    <w:p w:rsidR="00233ABC" w:rsidRPr="004A3310" w:rsidRDefault="00233ABC" w:rsidP="004A3310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</w:p>
    <w:p w:rsidR="004A3310" w:rsidRPr="004A3310" w:rsidRDefault="004A3310" w:rsidP="004A3310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 w:rsidRPr="004A3310">
        <w:rPr>
          <w:rFonts w:ascii="Times New Roman" w:hAnsi="Times New Roman" w:cs="Times New Roman"/>
          <w:sz w:val="22"/>
          <w:szCs w:val="22"/>
        </w:rPr>
        <w:t xml:space="preserve">Art. </w:t>
      </w:r>
      <w:r w:rsidR="005104E2">
        <w:rPr>
          <w:rFonts w:ascii="Times New Roman" w:hAnsi="Times New Roman" w:cs="Times New Roman"/>
          <w:sz w:val="22"/>
          <w:szCs w:val="22"/>
        </w:rPr>
        <w:t>6</w:t>
      </w:r>
      <w:r w:rsidRPr="004A3310">
        <w:rPr>
          <w:rFonts w:ascii="Times New Roman" w:hAnsi="Times New Roman" w:cs="Times New Roman"/>
          <w:sz w:val="22"/>
          <w:szCs w:val="22"/>
        </w:rPr>
        <w:t>º</w:t>
      </w:r>
      <w:r w:rsidR="002B08E5">
        <w:rPr>
          <w:rFonts w:ascii="Times New Roman" w:hAnsi="Times New Roman" w:cs="Times New Roman"/>
          <w:sz w:val="22"/>
          <w:szCs w:val="22"/>
        </w:rPr>
        <w:t>.</w:t>
      </w:r>
      <w:r w:rsidRPr="004A3310">
        <w:rPr>
          <w:rFonts w:ascii="Times New Roman" w:hAnsi="Times New Roman" w:cs="Times New Roman"/>
          <w:sz w:val="22"/>
          <w:szCs w:val="22"/>
        </w:rPr>
        <w:t xml:space="preserve"> Esta Portaria entra em vigor na data de sua assinatura.</w:t>
      </w:r>
    </w:p>
    <w:p w:rsidR="004A3310" w:rsidRPr="004A3310" w:rsidRDefault="004A3310" w:rsidP="004A3310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:rsidR="004A3310" w:rsidRDefault="004A3310" w:rsidP="004A3310">
      <w:pPr>
        <w:pStyle w:val="Default"/>
        <w:ind w:right="-7"/>
        <w:jc w:val="center"/>
        <w:rPr>
          <w:rFonts w:ascii="Times New Roman" w:hAnsi="Times New Roman" w:cs="Times New Roman"/>
          <w:sz w:val="22"/>
          <w:szCs w:val="22"/>
        </w:rPr>
      </w:pPr>
      <w:r w:rsidRPr="004A3310">
        <w:rPr>
          <w:rFonts w:ascii="Times New Roman" w:hAnsi="Times New Roman" w:cs="Times New Roman"/>
          <w:sz w:val="22"/>
          <w:szCs w:val="22"/>
        </w:rPr>
        <w:t xml:space="preserve">São Paulo, </w:t>
      </w:r>
      <w:r w:rsidR="00162675">
        <w:rPr>
          <w:rFonts w:ascii="Times New Roman" w:hAnsi="Times New Roman" w:cs="Times New Roman"/>
          <w:sz w:val="22"/>
          <w:szCs w:val="22"/>
        </w:rPr>
        <w:t>20 de fevereiro</w:t>
      </w:r>
      <w:r w:rsidR="00EA251D">
        <w:rPr>
          <w:rFonts w:ascii="Times New Roman" w:hAnsi="Times New Roman" w:cs="Times New Roman"/>
          <w:sz w:val="22"/>
          <w:szCs w:val="22"/>
        </w:rPr>
        <w:t xml:space="preserve"> </w:t>
      </w:r>
      <w:r w:rsidRPr="004A3310">
        <w:rPr>
          <w:rFonts w:ascii="Times New Roman" w:hAnsi="Times New Roman" w:cs="Times New Roman"/>
          <w:sz w:val="22"/>
          <w:szCs w:val="22"/>
        </w:rPr>
        <w:t>de 201</w:t>
      </w:r>
      <w:r w:rsidR="00B8087D">
        <w:rPr>
          <w:rFonts w:ascii="Times New Roman" w:hAnsi="Times New Roman" w:cs="Times New Roman"/>
          <w:sz w:val="22"/>
          <w:szCs w:val="22"/>
        </w:rPr>
        <w:t>9</w:t>
      </w:r>
      <w:r w:rsidRPr="004A3310">
        <w:rPr>
          <w:rFonts w:ascii="Times New Roman" w:hAnsi="Times New Roman" w:cs="Times New Roman"/>
          <w:sz w:val="22"/>
          <w:szCs w:val="22"/>
        </w:rPr>
        <w:t>.</w:t>
      </w:r>
    </w:p>
    <w:p w:rsidR="00EA251D" w:rsidRDefault="00EA251D" w:rsidP="004A3310">
      <w:pPr>
        <w:pStyle w:val="Default"/>
        <w:ind w:right="-7"/>
        <w:jc w:val="center"/>
        <w:rPr>
          <w:rFonts w:ascii="Times New Roman" w:hAnsi="Times New Roman" w:cs="Times New Roman"/>
          <w:sz w:val="22"/>
          <w:szCs w:val="22"/>
        </w:rPr>
      </w:pPr>
    </w:p>
    <w:p w:rsidR="00EA251D" w:rsidRPr="004A3310" w:rsidRDefault="00EA251D" w:rsidP="004A3310">
      <w:pPr>
        <w:pStyle w:val="Default"/>
        <w:ind w:right="-7"/>
        <w:jc w:val="center"/>
        <w:rPr>
          <w:rFonts w:ascii="Times New Roman" w:hAnsi="Times New Roman" w:cs="Times New Roman"/>
          <w:sz w:val="22"/>
          <w:szCs w:val="22"/>
        </w:rPr>
      </w:pPr>
    </w:p>
    <w:p w:rsidR="004A3310" w:rsidRPr="004A3310" w:rsidRDefault="004A3310" w:rsidP="004A3310">
      <w:pPr>
        <w:pStyle w:val="Default"/>
        <w:ind w:right="-7"/>
        <w:jc w:val="both"/>
        <w:rPr>
          <w:rFonts w:ascii="Times New Roman" w:hAnsi="Times New Roman" w:cs="Times New Roman"/>
          <w:sz w:val="22"/>
          <w:szCs w:val="22"/>
        </w:rPr>
      </w:pPr>
    </w:p>
    <w:p w:rsidR="004A3310" w:rsidRPr="004A3310" w:rsidRDefault="004A3310" w:rsidP="004A3310">
      <w:pPr>
        <w:spacing w:after="0" w:line="240" w:lineRule="auto"/>
        <w:ind w:right="-7"/>
        <w:jc w:val="center"/>
        <w:rPr>
          <w:rFonts w:ascii="Times New Roman" w:hAnsi="Times New Roman"/>
          <w:b/>
        </w:rPr>
      </w:pPr>
      <w:r w:rsidRPr="004A3310">
        <w:rPr>
          <w:rFonts w:ascii="Times New Roman" w:hAnsi="Times New Roman"/>
          <w:b/>
        </w:rPr>
        <w:t xml:space="preserve">José Roberto </w:t>
      </w:r>
      <w:proofErr w:type="spellStart"/>
      <w:r w:rsidRPr="004A3310">
        <w:rPr>
          <w:rFonts w:ascii="Times New Roman" w:hAnsi="Times New Roman"/>
          <w:b/>
        </w:rPr>
        <w:t>Geraldine</w:t>
      </w:r>
      <w:proofErr w:type="spellEnd"/>
      <w:r w:rsidRPr="004A3310">
        <w:rPr>
          <w:rFonts w:ascii="Times New Roman" w:hAnsi="Times New Roman"/>
          <w:b/>
        </w:rPr>
        <w:t xml:space="preserve"> Junior</w:t>
      </w:r>
    </w:p>
    <w:p w:rsidR="004A3310" w:rsidRPr="004A3310" w:rsidRDefault="004A3310" w:rsidP="004A3310">
      <w:pPr>
        <w:spacing w:after="0" w:line="240" w:lineRule="auto"/>
        <w:ind w:right="-7"/>
        <w:jc w:val="center"/>
        <w:rPr>
          <w:rFonts w:ascii="Times New Roman" w:hAnsi="Times New Roman"/>
        </w:rPr>
      </w:pPr>
      <w:r w:rsidRPr="004A3310">
        <w:rPr>
          <w:rFonts w:ascii="Times New Roman" w:hAnsi="Times New Roman"/>
        </w:rPr>
        <w:t>Presidente do CAU/SP</w:t>
      </w:r>
    </w:p>
    <w:sectPr w:rsidR="004A3310" w:rsidRPr="004A3310" w:rsidSect="00895B51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701" w:right="1274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11E7B" w:rsidRDefault="00211E7B" w:rsidP="0082171B">
      <w:pPr>
        <w:spacing w:after="0" w:line="240" w:lineRule="auto"/>
      </w:pPr>
      <w:r>
        <w:separator/>
      </w:r>
    </w:p>
  </w:endnote>
  <w:endnote w:type="continuationSeparator" w:id="0">
    <w:p w:rsidR="00211E7B" w:rsidRDefault="00211E7B" w:rsidP="00821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3129" w:rsidRDefault="00733129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32E3" w:rsidRDefault="00DC32E3">
    <w:pPr>
      <w:pStyle w:val="Rodap"/>
      <w:jc w:val="right"/>
    </w:pPr>
    <w:r>
      <w:rPr>
        <w:rFonts w:ascii="Times New Roman" w:hAnsi="Times New Roman"/>
        <w:sz w:val="18"/>
        <w:szCs w:val="18"/>
      </w:rPr>
      <w:t xml:space="preserve">Portaria </w:t>
    </w:r>
    <w:r w:rsidR="00DB6CF3">
      <w:rPr>
        <w:rFonts w:ascii="Times New Roman" w:hAnsi="Times New Roman"/>
        <w:sz w:val="18"/>
        <w:szCs w:val="18"/>
      </w:rPr>
      <w:t xml:space="preserve">Presidencial </w:t>
    </w:r>
    <w:r>
      <w:rPr>
        <w:rFonts w:ascii="Times New Roman" w:hAnsi="Times New Roman"/>
        <w:sz w:val="18"/>
        <w:szCs w:val="18"/>
      </w:rPr>
      <w:t xml:space="preserve">CAU/SP nº </w:t>
    </w:r>
    <w:r w:rsidR="00162675">
      <w:rPr>
        <w:rFonts w:ascii="Times New Roman" w:hAnsi="Times New Roman"/>
        <w:sz w:val="18"/>
        <w:szCs w:val="18"/>
      </w:rPr>
      <w:t>103</w:t>
    </w:r>
    <w:r w:rsidRPr="00D57A52">
      <w:rPr>
        <w:rFonts w:ascii="Times New Roman" w:hAnsi="Times New Roman"/>
        <w:sz w:val="18"/>
        <w:szCs w:val="18"/>
      </w:rPr>
      <w:t>/</w:t>
    </w:r>
    <w:r>
      <w:rPr>
        <w:rFonts w:ascii="Times New Roman" w:hAnsi="Times New Roman"/>
        <w:sz w:val="18"/>
        <w:szCs w:val="18"/>
      </w:rPr>
      <w:t>201</w:t>
    </w:r>
    <w:r w:rsidR="00B8087D">
      <w:rPr>
        <w:rFonts w:ascii="Times New Roman" w:hAnsi="Times New Roman"/>
        <w:sz w:val="18"/>
        <w:szCs w:val="18"/>
      </w:rPr>
      <w:t>9</w:t>
    </w:r>
    <w:r>
      <w:rPr>
        <w:rFonts w:ascii="Times New Roman" w:hAnsi="Times New Roman"/>
        <w:sz w:val="18"/>
        <w:szCs w:val="18"/>
      </w:rPr>
      <w:t xml:space="preserve"> - </w:t>
    </w:r>
    <w:r w:rsidRPr="00DC32E3">
      <w:rPr>
        <w:rFonts w:ascii="Times New Roman" w:hAnsi="Times New Roman"/>
        <w:sz w:val="18"/>
        <w:szCs w:val="18"/>
      </w:rPr>
      <w:t xml:space="preserve">Página </w:t>
    </w:r>
    <w:r w:rsidRPr="00DC32E3">
      <w:rPr>
        <w:rFonts w:ascii="Times New Roman" w:hAnsi="Times New Roman"/>
        <w:b/>
        <w:bCs/>
        <w:sz w:val="18"/>
        <w:szCs w:val="18"/>
      </w:rPr>
      <w:fldChar w:fldCharType="begin"/>
    </w:r>
    <w:r w:rsidRPr="00DC32E3">
      <w:rPr>
        <w:rFonts w:ascii="Times New Roman" w:hAnsi="Times New Roman"/>
        <w:b/>
        <w:bCs/>
        <w:sz w:val="18"/>
        <w:szCs w:val="18"/>
      </w:rPr>
      <w:instrText>PAGE</w:instrText>
    </w:r>
    <w:r w:rsidRPr="00DC32E3">
      <w:rPr>
        <w:rFonts w:ascii="Times New Roman" w:hAnsi="Times New Roman"/>
        <w:b/>
        <w:bCs/>
        <w:sz w:val="18"/>
        <w:szCs w:val="18"/>
      </w:rPr>
      <w:fldChar w:fldCharType="separate"/>
    </w:r>
    <w:r w:rsidR="00733129">
      <w:rPr>
        <w:rFonts w:ascii="Times New Roman" w:hAnsi="Times New Roman"/>
        <w:b/>
        <w:bCs/>
        <w:noProof/>
        <w:sz w:val="18"/>
        <w:szCs w:val="18"/>
      </w:rPr>
      <w:t>2</w:t>
    </w:r>
    <w:r w:rsidRPr="00DC32E3">
      <w:rPr>
        <w:rFonts w:ascii="Times New Roman" w:hAnsi="Times New Roman"/>
        <w:b/>
        <w:bCs/>
        <w:sz w:val="18"/>
        <w:szCs w:val="18"/>
      </w:rPr>
      <w:fldChar w:fldCharType="end"/>
    </w:r>
    <w:r w:rsidRPr="00DC32E3">
      <w:rPr>
        <w:rFonts w:ascii="Times New Roman" w:hAnsi="Times New Roman"/>
        <w:sz w:val="18"/>
        <w:szCs w:val="18"/>
      </w:rPr>
      <w:t xml:space="preserve"> de </w:t>
    </w:r>
    <w:r w:rsidRPr="00DC32E3">
      <w:rPr>
        <w:rFonts w:ascii="Times New Roman" w:hAnsi="Times New Roman"/>
        <w:b/>
        <w:bCs/>
        <w:sz w:val="18"/>
        <w:szCs w:val="18"/>
      </w:rPr>
      <w:fldChar w:fldCharType="begin"/>
    </w:r>
    <w:r w:rsidRPr="00DC32E3">
      <w:rPr>
        <w:rFonts w:ascii="Times New Roman" w:hAnsi="Times New Roman"/>
        <w:b/>
        <w:bCs/>
        <w:sz w:val="18"/>
        <w:szCs w:val="18"/>
      </w:rPr>
      <w:instrText>NUMPAGES</w:instrText>
    </w:r>
    <w:r w:rsidRPr="00DC32E3">
      <w:rPr>
        <w:rFonts w:ascii="Times New Roman" w:hAnsi="Times New Roman"/>
        <w:b/>
        <w:bCs/>
        <w:sz w:val="18"/>
        <w:szCs w:val="18"/>
      </w:rPr>
      <w:fldChar w:fldCharType="separate"/>
    </w:r>
    <w:r w:rsidR="00733129">
      <w:rPr>
        <w:rFonts w:ascii="Times New Roman" w:hAnsi="Times New Roman"/>
        <w:b/>
        <w:bCs/>
        <w:noProof/>
        <w:sz w:val="18"/>
        <w:szCs w:val="18"/>
      </w:rPr>
      <w:t>2</w:t>
    </w:r>
    <w:r w:rsidRPr="00DC32E3">
      <w:rPr>
        <w:rFonts w:ascii="Times New Roman" w:hAnsi="Times New Roman"/>
        <w:b/>
        <w:bCs/>
        <w:sz w:val="18"/>
        <w:szCs w:val="18"/>
      </w:rPr>
      <w:fldChar w:fldCharType="end"/>
    </w:r>
  </w:p>
  <w:p w:rsidR="00DC32E3" w:rsidRDefault="00DC32E3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3129" w:rsidRDefault="00733129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11E7B" w:rsidRDefault="00211E7B" w:rsidP="0082171B">
      <w:pPr>
        <w:spacing w:after="0" w:line="240" w:lineRule="auto"/>
      </w:pPr>
      <w:r>
        <w:separator/>
      </w:r>
    </w:p>
  </w:footnote>
  <w:footnote w:type="continuationSeparator" w:id="0">
    <w:p w:rsidR="00211E7B" w:rsidRDefault="00211E7B" w:rsidP="00821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71B" w:rsidRDefault="00733129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5" o:spid="_x0000_s2056" type="#_x0000_t75" style="position:absolute;margin-left:0;margin-top:0;width:612.25pt;height:807.85pt;z-index:-251658752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1322" w:rsidRDefault="00124139">
    <w:pPr>
      <w:pStyle w:val="Cabealho"/>
      <w:rPr>
        <w:noProof/>
        <w:lang w:eastAsia="pt-BR"/>
      </w:rPr>
    </w:pPr>
    <w:bookmarkStart w:id="0" w:name="_GoBack"/>
    <w:r>
      <w:rPr>
        <w:noProof/>
        <w:lang w:eastAsia="pt-BR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-1156335</wp:posOffset>
          </wp:positionH>
          <wp:positionV relativeFrom="paragraph">
            <wp:posOffset>-363855</wp:posOffset>
          </wp:positionV>
          <wp:extent cx="7686675" cy="10579100"/>
          <wp:effectExtent l="0" t="0" r="9525" b="0"/>
          <wp:wrapNone/>
          <wp:docPr id="15" name="Imagem 15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</w:p>
  <w:p w:rsidR="0082171B" w:rsidRDefault="0082171B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71B" w:rsidRDefault="00733129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4" o:spid="_x0000_s2055" type="#_x0000_t75" style="position:absolute;margin-left:0;margin-top:0;width:612.25pt;height:807.85pt;z-index:-251659776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171B"/>
    <w:rsid w:val="00014F24"/>
    <w:rsid w:val="00024391"/>
    <w:rsid w:val="00093AC9"/>
    <w:rsid w:val="000C2129"/>
    <w:rsid w:val="000E0EFF"/>
    <w:rsid w:val="000E3AA8"/>
    <w:rsid w:val="000F485C"/>
    <w:rsid w:val="000F560F"/>
    <w:rsid w:val="00124139"/>
    <w:rsid w:val="00130CEC"/>
    <w:rsid w:val="00135405"/>
    <w:rsid w:val="00162675"/>
    <w:rsid w:val="001B22AF"/>
    <w:rsid w:val="001D4041"/>
    <w:rsid w:val="001D62D1"/>
    <w:rsid w:val="0020054B"/>
    <w:rsid w:val="00211E7B"/>
    <w:rsid w:val="00212EDB"/>
    <w:rsid w:val="00233ABC"/>
    <w:rsid w:val="00241CA5"/>
    <w:rsid w:val="00256F5C"/>
    <w:rsid w:val="002B08E5"/>
    <w:rsid w:val="003B4F0A"/>
    <w:rsid w:val="003D29A5"/>
    <w:rsid w:val="003F5A59"/>
    <w:rsid w:val="00424C39"/>
    <w:rsid w:val="004A3310"/>
    <w:rsid w:val="004C4A73"/>
    <w:rsid w:val="004E3331"/>
    <w:rsid w:val="00501E97"/>
    <w:rsid w:val="005033F0"/>
    <w:rsid w:val="005104E2"/>
    <w:rsid w:val="00515556"/>
    <w:rsid w:val="0055096C"/>
    <w:rsid w:val="00591322"/>
    <w:rsid w:val="005C3834"/>
    <w:rsid w:val="005D1450"/>
    <w:rsid w:val="0061755E"/>
    <w:rsid w:val="00640063"/>
    <w:rsid w:val="00644525"/>
    <w:rsid w:val="00697F7A"/>
    <w:rsid w:val="00706971"/>
    <w:rsid w:val="00733129"/>
    <w:rsid w:val="00775416"/>
    <w:rsid w:val="007D1D0D"/>
    <w:rsid w:val="007E34EF"/>
    <w:rsid w:val="0081218B"/>
    <w:rsid w:val="0082171B"/>
    <w:rsid w:val="008935AD"/>
    <w:rsid w:val="00895B51"/>
    <w:rsid w:val="008B4876"/>
    <w:rsid w:val="009336A0"/>
    <w:rsid w:val="00991B2F"/>
    <w:rsid w:val="009C4E1E"/>
    <w:rsid w:val="00A42042"/>
    <w:rsid w:val="00A55498"/>
    <w:rsid w:val="00A83A5B"/>
    <w:rsid w:val="00A848E7"/>
    <w:rsid w:val="00AD42AD"/>
    <w:rsid w:val="00B30A05"/>
    <w:rsid w:val="00B6067E"/>
    <w:rsid w:val="00B8087D"/>
    <w:rsid w:val="00B902C4"/>
    <w:rsid w:val="00BB309C"/>
    <w:rsid w:val="00C04BD7"/>
    <w:rsid w:val="00C72B49"/>
    <w:rsid w:val="00C75957"/>
    <w:rsid w:val="00C80541"/>
    <w:rsid w:val="00C90EBD"/>
    <w:rsid w:val="00CE2EF9"/>
    <w:rsid w:val="00D07BB6"/>
    <w:rsid w:val="00D17D67"/>
    <w:rsid w:val="00D57A52"/>
    <w:rsid w:val="00D60208"/>
    <w:rsid w:val="00D83649"/>
    <w:rsid w:val="00DB4D15"/>
    <w:rsid w:val="00DB6CF3"/>
    <w:rsid w:val="00DB7635"/>
    <w:rsid w:val="00DC32E3"/>
    <w:rsid w:val="00DE0CCB"/>
    <w:rsid w:val="00E86946"/>
    <w:rsid w:val="00E93E7E"/>
    <w:rsid w:val="00EA251D"/>
    <w:rsid w:val="00F66D31"/>
    <w:rsid w:val="00FB22C2"/>
    <w:rsid w:val="00FD14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5:docId w15:val="{6749BD4C-7E5D-4156-B6BD-37CAEB9272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2171B"/>
  </w:style>
  <w:style w:type="paragraph" w:styleId="Rodap">
    <w:name w:val="footer"/>
    <w:basedOn w:val="Normal"/>
    <w:link w:val="Rodap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2171B"/>
  </w:style>
  <w:style w:type="paragraph" w:styleId="NormalWeb">
    <w:name w:val="Normal (Web)"/>
    <w:basedOn w:val="Normal"/>
    <w:uiPriority w:val="99"/>
    <w:unhideWhenUsed/>
    <w:rsid w:val="004A331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Default">
    <w:name w:val="Default"/>
    <w:rsid w:val="004A331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33AB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233ABC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6262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83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526</Words>
  <Characters>2843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cp:lastModifiedBy>Karina Furquim da Cruz</cp:lastModifiedBy>
  <cp:revision>4</cp:revision>
  <cp:lastPrinted>2019-02-20T19:20:00Z</cp:lastPrinted>
  <dcterms:created xsi:type="dcterms:W3CDTF">2019-02-20T19:13:00Z</dcterms:created>
  <dcterms:modified xsi:type="dcterms:W3CDTF">2019-02-20T19:25:00Z</dcterms:modified>
</cp:coreProperties>
</file>