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7C2" w:rsidRPr="000B039D" w:rsidRDefault="00AD67C2" w:rsidP="00367091">
      <w:pPr>
        <w:spacing w:after="0" w:line="240" w:lineRule="auto"/>
        <w:ind w:right="-567"/>
        <w:jc w:val="center"/>
        <w:rPr>
          <w:rFonts w:ascii="Times New Roman" w:hAnsi="Times New Roman"/>
          <w:b/>
          <w:bCs/>
          <w:strike/>
        </w:rPr>
      </w:pPr>
      <w:bookmarkStart w:id="0" w:name="_GoBack"/>
      <w:r w:rsidRPr="000B039D">
        <w:rPr>
          <w:rFonts w:ascii="Times New Roman" w:hAnsi="Times New Roman"/>
          <w:b/>
          <w:bCs/>
          <w:strike/>
        </w:rPr>
        <w:t>PORTARIA DE DELEGAÇÃO CAU/SP N</w:t>
      </w:r>
      <w:r w:rsidR="000C23B9" w:rsidRPr="000B039D">
        <w:rPr>
          <w:rFonts w:ascii="Times New Roman" w:hAnsi="Times New Roman"/>
          <w:b/>
          <w:bCs/>
          <w:strike/>
        </w:rPr>
        <w:t>.</w:t>
      </w:r>
      <w:r w:rsidRPr="000B039D">
        <w:rPr>
          <w:rFonts w:ascii="Times New Roman" w:hAnsi="Times New Roman"/>
          <w:b/>
          <w:bCs/>
          <w:strike/>
        </w:rPr>
        <w:t>º 0</w:t>
      </w:r>
      <w:r w:rsidR="00053C32" w:rsidRPr="000B039D">
        <w:rPr>
          <w:rFonts w:ascii="Times New Roman" w:hAnsi="Times New Roman"/>
          <w:b/>
          <w:bCs/>
          <w:strike/>
        </w:rPr>
        <w:t>4</w:t>
      </w:r>
      <w:r w:rsidR="00BD1F7F" w:rsidRPr="000B039D">
        <w:rPr>
          <w:rFonts w:ascii="Times New Roman" w:hAnsi="Times New Roman"/>
          <w:b/>
          <w:bCs/>
          <w:strike/>
        </w:rPr>
        <w:t>2</w:t>
      </w:r>
      <w:r w:rsidRPr="000B039D">
        <w:rPr>
          <w:rFonts w:ascii="Times New Roman" w:hAnsi="Times New Roman"/>
          <w:b/>
          <w:bCs/>
          <w:strike/>
        </w:rPr>
        <w:t xml:space="preserve">, DE </w:t>
      </w:r>
      <w:r w:rsidR="00BD1F7F" w:rsidRPr="000B039D">
        <w:rPr>
          <w:rFonts w:ascii="Times New Roman" w:hAnsi="Times New Roman"/>
          <w:b/>
          <w:bCs/>
          <w:strike/>
        </w:rPr>
        <w:t>05</w:t>
      </w:r>
      <w:r w:rsidRPr="000B039D">
        <w:rPr>
          <w:rFonts w:ascii="Times New Roman" w:hAnsi="Times New Roman"/>
          <w:b/>
          <w:bCs/>
          <w:strike/>
        </w:rPr>
        <w:t xml:space="preserve"> DE </w:t>
      </w:r>
      <w:r w:rsidR="00B42FD9" w:rsidRPr="000B039D">
        <w:rPr>
          <w:rFonts w:ascii="Times New Roman" w:hAnsi="Times New Roman"/>
          <w:b/>
          <w:bCs/>
          <w:strike/>
        </w:rPr>
        <w:t>FEVEREIRO</w:t>
      </w:r>
      <w:r w:rsidRPr="000B039D">
        <w:rPr>
          <w:rFonts w:ascii="Times New Roman" w:hAnsi="Times New Roman"/>
          <w:b/>
          <w:bCs/>
          <w:strike/>
        </w:rPr>
        <w:t xml:space="preserve"> DE 20</w:t>
      </w:r>
      <w:r w:rsidR="00BD1F7F" w:rsidRPr="000B039D">
        <w:rPr>
          <w:rFonts w:ascii="Times New Roman" w:hAnsi="Times New Roman"/>
          <w:b/>
          <w:bCs/>
          <w:strike/>
        </w:rPr>
        <w:t>20</w:t>
      </w:r>
      <w:r w:rsidRPr="000B039D">
        <w:rPr>
          <w:rFonts w:ascii="Times New Roman" w:hAnsi="Times New Roman"/>
          <w:b/>
          <w:bCs/>
          <w:strike/>
        </w:rPr>
        <w:t>.</w:t>
      </w:r>
    </w:p>
    <w:bookmarkEnd w:id="0"/>
    <w:p w:rsidR="00367091" w:rsidRPr="00367091" w:rsidRDefault="00367091" w:rsidP="00367091">
      <w:pPr>
        <w:spacing w:after="0" w:line="240" w:lineRule="auto"/>
        <w:ind w:right="-567"/>
        <w:jc w:val="center"/>
        <w:rPr>
          <w:rFonts w:ascii="Times New Roman" w:hAnsi="Times New Roman"/>
          <w:b/>
          <w:bCs/>
          <w:i/>
          <w:color w:val="5B9BD5" w:themeColor="accent1"/>
        </w:rPr>
      </w:pPr>
      <w:r w:rsidRPr="00367091">
        <w:rPr>
          <w:rFonts w:ascii="Times New Roman" w:hAnsi="Times New Roman"/>
          <w:b/>
          <w:bCs/>
          <w:i/>
          <w:color w:val="5B9BD5" w:themeColor="accent1"/>
        </w:rPr>
        <w:t>(Revogada pela Portaria Presidencial CAU/SP n.º 270, de 12 de março de 2021)</w:t>
      </w:r>
    </w:p>
    <w:p w:rsidR="00367091" w:rsidRDefault="00367091" w:rsidP="00367091">
      <w:pPr>
        <w:spacing w:after="0" w:line="240" w:lineRule="auto"/>
        <w:ind w:left="4820" w:right="-567"/>
        <w:jc w:val="both"/>
        <w:rPr>
          <w:rFonts w:ascii="Times New Roman" w:hAnsi="Times New Roman"/>
        </w:rPr>
      </w:pPr>
    </w:p>
    <w:p w:rsidR="00AD67C2" w:rsidRPr="00367091" w:rsidRDefault="00AD67C2" w:rsidP="00367091">
      <w:pPr>
        <w:spacing w:after="0" w:line="240" w:lineRule="auto"/>
        <w:ind w:left="4820" w:right="-567"/>
        <w:jc w:val="both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 xml:space="preserve">Delega poderes </w:t>
      </w:r>
      <w:r w:rsidR="00BD1F7F" w:rsidRPr="00367091">
        <w:rPr>
          <w:rFonts w:ascii="Times New Roman" w:hAnsi="Times New Roman"/>
          <w:strike/>
        </w:rPr>
        <w:t xml:space="preserve">ao </w:t>
      </w:r>
      <w:r w:rsidR="00E958E4" w:rsidRPr="00367091">
        <w:rPr>
          <w:rFonts w:ascii="Times New Roman" w:hAnsi="Times New Roman"/>
          <w:strike/>
        </w:rPr>
        <w:t xml:space="preserve">Coordenador de </w:t>
      </w:r>
      <w:r w:rsidR="00BD1F7F" w:rsidRPr="00367091">
        <w:rPr>
          <w:rFonts w:ascii="Times New Roman" w:hAnsi="Times New Roman"/>
          <w:strike/>
        </w:rPr>
        <w:t>Análise de Pessoa Jurídica e à Coordenadora de Análise de Pessoa Física do Conselho de Arquit</w:t>
      </w:r>
      <w:r w:rsidR="002926D2" w:rsidRPr="00367091">
        <w:rPr>
          <w:rFonts w:ascii="Times New Roman" w:hAnsi="Times New Roman"/>
          <w:strike/>
        </w:rPr>
        <w:t>etura e Urbanismo de São Paulo (</w:t>
      </w:r>
      <w:r w:rsidR="005835A0" w:rsidRPr="00367091">
        <w:rPr>
          <w:rFonts w:ascii="Times New Roman" w:hAnsi="Times New Roman"/>
          <w:strike/>
        </w:rPr>
        <w:t>CAU/SP</w:t>
      </w:r>
      <w:r w:rsidR="002926D2" w:rsidRPr="00367091">
        <w:rPr>
          <w:rFonts w:ascii="Times New Roman" w:hAnsi="Times New Roman"/>
          <w:strike/>
        </w:rPr>
        <w:t>)</w:t>
      </w:r>
      <w:r w:rsidR="00053C32" w:rsidRPr="00367091">
        <w:rPr>
          <w:rFonts w:ascii="Times New Roman" w:hAnsi="Times New Roman"/>
          <w:strike/>
        </w:rPr>
        <w:t>,</w:t>
      </w:r>
      <w:r w:rsidR="005835A0" w:rsidRPr="00367091">
        <w:rPr>
          <w:rFonts w:ascii="Times New Roman" w:hAnsi="Times New Roman"/>
          <w:strike/>
        </w:rPr>
        <w:t xml:space="preserve"> e dá outras providências</w:t>
      </w:r>
      <w:r w:rsidRPr="00367091">
        <w:rPr>
          <w:rFonts w:ascii="Times New Roman" w:hAnsi="Times New Roman"/>
          <w:strike/>
        </w:rPr>
        <w:t>.</w:t>
      </w:r>
    </w:p>
    <w:p w:rsidR="00367091" w:rsidRPr="00367091" w:rsidRDefault="00367091" w:rsidP="00367091">
      <w:pPr>
        <w:spacing w:after="0" w:line="240" w:lineRule="auto"/>
        <w:ind w:left="4820" w:right="-567"/>
        <w:jc w:val="both"/>
        <w:rPr>
          <w:rFonts w:ascii="Times New Roman" w:hAnsi="Times New Roman"/>
          <w:strike/>
        </w:rPr>
      </w:pPr>
    </w:p>
    <w:p w:rsidR="00AD67C2" w:rsidRPr="00367091" w:rsidRDefault="00AD67C2" w:rsidP="00B42FD9">
      <w:pPr>
        <w:spacing w:line="256" w:lineRule="auto"/>
        <w:ind w:right="-568"/>
        <w:jc w:val="both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>O Presidente do Conselho de Arquitetura e Urbanismo de São Paulo – CAU/SP, no uso de suas atribuições legais previstas no artigo 35, inc</w:t>
      </w:r>
      <w:r w:rsidR="00CD789A" w:rsidRPr="00367091">
        <w:rPr>
          <w:rFonts w:ascii="Times New Roman" w:hAnsi="Times New Roman"/>
          <w:strike/>
        </w:rPr>
        <w:t>isos III da Lei 12.378/2010, e n</w:t>
      </w:r>
      <w:r w:rsidRPr="00367091">
        <w:rPr>
          <w:rFonts w:ascii="Times New Roman" w:hAnsi="Times New Roman"/>
          <w:strike/>
        </w:rPr>
        <w:t xml:space="preserve">o </w:t>
      </w:r>
      <w:r w:rsidR="00CD789A" w:rsidRPr="00367091">
        <w:rPr>
          <w:rFonts w:ascii="Times New Roman" w:hAnsi="Times New Roman"/>
          <w:strike/>
        </w:rPr>
        <w:t>art</w:t>
      </w:r>
      <w:r w:rsidRPr="00367091">
        <w:rPr>
          <w:rFonts w:ascii="Times New Roman" w:hAnsi="Times New Roman"/>
          <w:strike/>
        </w:rPr>
        <w:t xml:space="preserve">. 155, do Regimento Interno do CAU/SP, e ainda, </w:t>
      </w:r>
    </w:p>
    <w:p w:rsidR="00ED74AB" w:rsidRPr="00367091" w:rsidRDefault="00ED74AB" w:rsidP="00B42FD9">
      <w:pPr>
        <w:spacing w:after="0" w:line="240" w:lineRule="auto"/>
        <w:ind w:right="-568"/>
        <w:jc w:val="both"/>
        <w:rPr>
          <w:rFonts w:ascii="Times New Roman" w:hAnsi="Times New Roman"/>
          <w:i/>
          <w:strike/>
        </w:rPr>
      </w:pPr>
      <w:r w:rsidRPr="00367091">
        <w:rPr>
          <w:rFonts w:ascii="Times New Roman" w:hAnsi="Times New Roman"/>
          <w:strike/>
        </w:rPr>
        <w:t xml:space="preserve">Considerando que o art. 155, </w:t>
      </w:r>
      <w:r w:rsidR="00586F6E" w:rsidRPr="00367091">
        <w:rPr>
          <w:rFonts w:ascii="Times New Roman" w:hAnsi="Times New Roman"/>
          <w:strike/>
        </w:rPr>
        <w:t xml:space="preserve">XLV e </w:t>
      </w:r>
      <w:r w:rsidR="003C2FE2" w:rsidRPr="00367091">
        <w:rPr>
          <w:rFonts w:ascii="Times New Roman" w:hAnsi="Times New Roman"/>
          <w:strike/>
        </w:rPr>
        <w:t>LIV, do Regimento Interno do CAU/SP atribui ao Presidente da Autarquia a competência para</w:t>
      </w:r>
      <w:r w:rsidR="00586F6E" w:rsidRPr="00367091">
        <w:rPr>
          <w:rFonts w:ascii="Times New Roman" w:hAnsi="Times New Roman"/>
          <w:strike/>
        </w:rPr>
        <w:t xml:space="preserve"> “</w:t>
      </w:r>
      <w:r w:rsidR="00586F6E" w:rsidRPr="00367091">
        <w:rPr>
          <w:rFonts w:ascii="Times New Roman" w:hAnsi="Times New Roman"/>
          <w:i/>
          <w:strike/>
        </w:rPr>
        <w:t xml:space="preserve">assinar atos no âmbito de sua competência” </w:t>
      </w:r>
      <w:r w:rsidR="00586F6E" w:rsidRPr="00367091">
        <w:rPr>
          <w:rFonts w:ascii="Times New Roman" w:hAnsi="Times New Roman"/>
          <w:strike/>
        </w:rPr>
        <w:t>e</w:t>
      </w:r>
      <w:r w:rsidR="003C2FE2" w:rsidRPr="00367091">
        <w:rPr>
          <w:rFonts w:ascii="Times New Roman" w:hAnsi="Times New Roman"/>
          <w:strike/>
        </w:rPr>
        <w:t xml:space="preserve"> </w:t>
      </w:r>
      <w:r w:rsidR="003C2FE2" w:rsidRPr="00367091">
        <w:rPr>
          <w:rFonts w:ascii="Times New Roman" w:hAnsi="Times New Roman"/>
          <w:i/>
          <w:strike/>
        </w:rPr>
        <w:t>“delegar a empregados públicos do CAU/SP a assinatura de correspondência, de acordo com o disposto em atos específicos</w:t>
      </w:r>
      <w:r w:rsidR="005B38F7" w:rsidRPr="00367091">
        <w:rPr>
          <w:rFonts w:ascii="Times New Roman" w:hAnsi="Times New Roman"/>
          <w:i/>
          <w:strike/>
        </w:rPr>
        <w:t>”;</w:t>
      </w:r>
    </w:p>
    <w:p w:rsidR="005B38F7" w:rsidRPr="00367091" w:rsidRDefault="005B38F7" w:rsidP="00B42FD9">
      <w:pPr>
        <w:spacing w:after="0" w:line="240" w:lineRule="auto"/>
        <w:ind w:right="-568"/>
        <w:jc w:val="both"/>
        <w:rPr>
          <w:rFonts w:ascii="Times New Roman" w:hAnsi="Times New Roman"/>
          <w:i/>
          <w:strike/>
        </w:rPr>
      </w:pPr>
    </w:p>
    <w:p w:rsidR="005B38F7" w:rsidRPr="00367091" w:rsidRDefault="005B38F7" w:rsidP="00B42FD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>Considerando o procedimento implantado pela Gerência Financeira do CAU/SP referente à suspensão do registro profissional e pessoa jurídica, conforme determinação da Resolução CAU/BR n.º 142, de 23 de junho de 2017;</w:t>
      </w:r>
    </w:p>
    <w:p w:rsidR="005B38F7" w:rsidRPr="00367091" w:rsidRDefault="005B38F7" w:rsidP="00B42FD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5B38F7" w:rsidRPr="00367091" w:rsidRDefault="005B38F7" w:rsidP="00B42FD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>Considerando a necessidade de se dar ciência aos profissionais e aos representantes legais das pessoas jurídicas acerca da decisão da Comissão de Planejamento e Finanças do CAU/SP (</w:t>
      </w:r>
      <w:proofErr w:type="spellStart"/>
      <w:r w:rsidRPr="00367091">
        <w:rPr>
          <w:rFonts w:ascii="Times New Roman" w:hAnsi="Times New Roman"/>
          <w:strike/>
        </w:rPr>
        <w:t>CPFi</w:t>
      </w:r>
      <w:proofErr w:type="spellEnd"/>
      <w:r w:rsidRPr="00367091">
        <w:rPr>
          <w:rFonts w:ascii="Times New Roman" w:hAnsi="Times New Roman"/>
          <w:strike/>
        </w:rPr>
        <w:t>-CAU/SP) pela suspensão do registro neste Conselho em razão de inadimplência, conforme artigo 9º, parágrafo único, da Resolução CAU/BR n.º 142, de 2017; e</w:t>
      </w:r>
    </w:p>
    <w:p w:rsidR="005B38F7" w:rsidRPr="00367091" w:rsidRDefault="005B38F7" w:rsidP="00B42FD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5B38F7" w:rsidRPr="00367091" w:rsidRDefault="005B38F7" w:rsidP="00B42FD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>Considerando a necessidade de que os profissionais e os representantes legais das pessoas jurídicas serem notificados, também, sobre a necessidade de proceder à baixa dos Registros de Responsabilidade Técnica que estão em andamento, uma vez que a suspensão do registro gera o impedimento ao exercício da profissão.</w:t>
      </w:r>
    </w:p>
    <w:p w:rsidR="00ED74AB" w:rsidRPr="00367091" w:rsidRDefault="00ED74AB" w:rsidP="00B42FD9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AD67C2" w:rsidRPr="00367091" w:rsidRDefault="00AD67C2" w:rsidP="00B42FD9">
      <w:pPr>
        <w:ind w:right="-568"/>
        <w:jc w:val="both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b/>
          <w:strike/>
        </w:rPr>
        <w:t>RESOLVE</w:t>
      </w:r>
      <w:r w:rsidRPr="00367091">
        <w:rPr>
          <w:rFonts w:ascii="Times New Roman" w:hAnsi="Times New Roman"/>
          <w:strike/>
        </w:rPr>
        <w:t>:</w:t>
      </w:r>
    </w:p>
    <w:p w:rsidR="00CC3523" w:rsidRPr="00367091" w:rsidRDefault="00AD67C2" w:rsidP="00CC3523">
      <w:pPr>
        <w:spacing w:after="160" w:line="256" w:lineRule="auto"/>
        <w:ind w:right="-568"/>
        <w:jc w:val="both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>Art. 1º</w:t>
      </w:r>
      <w:r w:rsidRPr="00367091">
        <w:rPr>
          <w:rFonts w:ascii="Times New Roman" w:hAnsi="Times New Roman"/>
          <w:b/>
          <w:strike/>
        </w:rPr>
        <w:t xml:space="preserve"> </w:t>
      </w:r>
      <w:r w:rsidR="00CC3523" w:rsidRPr="00367091">
        <w:rPr>
          <w:rFonts w:ascii="Times New Roman" w:hAnsi="Times New Roman"/>
          <w:strike/>
        </w:rPr>
        <w:t xml:space="preserve">Delegar ao Coordenador de Análise de Pessoa Jurídica e à Coordenadora de Análise de Pessoa Física do CAU/SP, nos limites de atuação previstas neste ato normativo, os poderes necessários para assinar ofícios a serem encaminhados aos representantes legais de pessoas jurídicas e aos profissionais Arquitetos e Urbanistas, respectivamente, com a finalidade de dar ciência da decisão da </w:t>
      </w:r>
      <w:proofErr w:type="spellStart"/>
      <w:r w:rsidR="00CC3523" w:rsidRPr="00367091">
        <w:rPr>
          <w:rFonts w:ascii="Times New Roman" w:hAnsi="Times New Roman"/>
          <w:strike/>
        </w:rPr>
        <w:t>CPFi</w:t>
      </w:r>
      <w:proofErr w:type="spellEnd"/>
      <w:r w:rsidR="00CC3523" w:rsidRPr="00367091">
        <w:rPr>
          <w:rFonts w:ascii="Times New Roman" w:hAnsi="Times New Roman"/>
          <w:strike/>
        </w:rPr>
        <w:t>-CAU/SP pela suspensão do registro neste Conselho em razão de inadimplência e de solicitar que seja procedida à baixa dos Registros de Responsabilidade Técnica em andamento, na forma estabelecida na Resolução CAU/BR n.º 142, de 2017.</w:t>
      </w:r>
    </w:p>
    <w:p w:rsidR="00CA6269" w:rsidRPr="00367091" w:rsidRDefault="00AD67C2" w:rsidP="00B42FD9">
      <w:pPr>
        <w:spacing w:after="160" w:line="256" w:lineRule="auto"/>
        <w:ind w:right="-568"/>
        <w:jc w:val="both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 xml:space="preserve">Art. </w:t>
      </w:r>
      <w:r w:rsidR="00CC3523" w:rsidRPr="00367091">
        <w:rPr>
          <w:rFonts w:ascii="Times New Roman" w:hAnsi="Times New Roman"/>
          <w:strike/>
        </w:rPr>
        <w:t>2</w:t>
      </w:r>
      <w:r w:rsidRPr="00367091">
        <w:rPr>
          <w:rFonts w:ascii="Times New Roman" w:hAnsi="Times New Roman"/>
          <w:strike/>
        </w:rPr>
        <w:t>º</w:t>
      </w:r>
      <w:r w:rsidRPr="00367091">
        <w:rPr>
          <w:rFonts w:ascii="Times New Roman" w:hAnsi="Times New Roman"/>
          <w:b/>
          <w:strike/>
        </w:rPr>
        <w:t xml:space="preserve"> </w:t>
      </w:r>
      <w:r w:rsidR="00CA6269" w:rsidRPr="00367091">
        <w:rPr>
          <w:rFonts w:ascii="Times New Roman" w:hAnsi="Times New Roman"/>
          <w:strike/>
        </w:rPr>
        <w:t>A delegação de poderes de que trata a presente Portaria</w:t>
      </w:r>
      <w:r w:rsidR="00CA6269" w:rsidRPr="00367091">
        <w:rPr>
          <w:rFonts w:ascii="Times New Roman" w:hAnsi="Times New Roman"/>
          <w:b/>
          <w:strike/>
        </w:rPr>
        <w:t xml:space="preserve"> </w:t>
      </w:r>
      <w:r w:rsidR="006870F0" w:rsidRPr="00367091">
        <w:rPr>
          <w:rFonts w:ascii="Times New Roman" w:hAnsi="Times New Roman"/>
          <w:strike/>
        </w:rPr>
        <w:t>abrange os empregados investidos nas funções por meio de contrato de trabalho ou por meio de portaria de designação, de forma interina ou por prazo indeterminado.</w:t>
      </w:r>
    </w:p>
    <w:p w:rsidR="00AD67C2" w:rsidRPr="00367091" w:rsidRDefault="0059612E" w:rsidP="00B42FD9">
      <w:pPr>
        <w:spacing w:after="160" w:line="256" w:lineRule="auto"/>
        <w:ind w:right="-568"/>
        <w:jc w:val="both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 xml:space="preserve">Art. </w:t>
      </w:r>
      <w:r w:rsidR="00CC3523" w:rsidRPr="00367091">
        <w:rPr>
          <w:rFonts w:ascii="Times New Roman" w:hAnsi="Times New Roman"/>
          <w:strike/>
        </w:rPr>
        <w:t>3</w:t>
      </w:r>
      <w:r w:rsidR="006870F0" w:rsidRPr="00367091">
        <w:rPr>
          <w:rFonts w:ascii="Times New Roman" w:hAnsi="Times New Roman"/>
          <w:strike/>
        </w:rPr>
        <w:t xml:space="preserve">º </w:t>
      </w:r>
      <w:r w:rsidR="00AD67C2" w:rsidRPr="00367091">
        <w:rPr>
          <w:rFonts w:ascii="Times New Roman" w:hAnsi="Times New Roman"/>
          <w:strike/>
        </w:rPr>
        <w:t xml:space="preserve">A presente Portaria entra em vigor </w:t>
      </w:r>
      <w:r w:rsidR="0027339F" w:rsidRPr="00367091">
        <w:rPr>
          <w:rFonts w:ascii="Times New Roman" w:hAnsi="Times New Roman"/>
          <w:strike/>
        </w:rPr>
        <w:t>na</w:t>
      </w:r>
      <w:r w:rsidR="00AD67C2" w:rsidRPr="00367091">
        <w:rPr>
          <w:rFonts w:ascii="Times New Roman" w:hAnsi="Times New Roman"/>
          <w:strike/>
        </w:rPr>
        <w:t xml:space="preserve"> data de sua </w:t>
      </w:r>
      <w:r w:rsidR="00A221BA" w:rsidRPr="00367091">
        <w:rPr>
          <w:rFonts w:ascii="Times New Roman" w:hAnsi="Times New Roman"/>
          <w:strike/>
        </w:rPr>
        <w:t>publicação</w:t>
      </w:r>
      <w:r w:rsidR="00AD67C2" w:rsidRPr="00367091">
        <w:rPr>
          <w:rFonts w:ascii="Times New Roman" w:hAnsi="Times New Roman"/>
          <w:strike/>
        </w:rPr>
        <w:t>.</w:t>
      </w:r>
    </w:p>
    <w:p w:rsidR="00AD67C2" w:rsidRPr="00367091" w:rsidRDefault="00AD67C2" w:rsidP="00B42FD9">
      <w:pPr>
        <w:ind w:right="-568"/>
        <w:jc w:val="center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>São Pa</w:t>
      </w:r>
      <w:r w:rsidR="006870F0" w:rsidRPr="00367091">
        <w:rPr>
          <w:rFonts w:ascii="Times New Roman" w:hAnsi="Times New Roman"/>
          <w:strike/>
        </w:rPr>
        <w:t>u</w:t>
      </w:r>
      <w:r w:rsidRPr="00367091">
        <w:rPr>
          <w:rFonts w:ascii="Times New Roman" w:hAnsi="Times New Roman"/>
          <w:strike/>
        </w:rPr>
        <w:t xml:space="preserve">lo, </w:t>
      </w:r>
      <w:r w:rsidR="00A221BA" w:rsidRPr="00367091">
        <w:rPr>
          <w:rFonts w:ascii="Times New Roman" w:hAnsi="Times New Roman"/>
          <w:strike/>
        </w:rPr>
        <w:t>05</w:t>
      </w:r>
      <w:r w:rsidR="00C5470D" w:rsidRPr="00367091">
        <w:rPr>
          <w:rFonts w:ascii="Times New Roman" w:hAnsi="Times New Roman"/>
          <w:strike/>
        </w:rPr>
        <w:t xml:space="preserve"> de </w:t>
      </w:r>
      <w:r w:rsidR="00A221BA" w:rsidRPr="00367091">
        <w:rPr>
          <w:rFonts w:ascii="Times New Roman" w:hAnsi="Times New Roman"/>
          <w:strike/>
        </w:rPr>
        <w:t>fevereiro</w:t>
      </w:r>
      <w:r w:rsidR="00C5470D" w:rsidRPr="00367091">
        <w:rPr>
          <w:rFonts w:ascii="Times New Roman" w:hAnsi="Times New Roman"/>
          <w:strike/>
        </w:rPr>
        <w:t xml:space="preserve"> de 20</w:t>
      </w:r>
      <w:r w:rsidR="00B42FD9" w:rsidRPr="00367091">
        <w:rPr>
          <w:rFonts w:ascii="Times New Roman" w:hAnsi="Times New Roman"/>
          <w:strike/>
        </w:rPr>
        <w:t>20</w:t>
      </w:r>
      <w:r w:rsidRPr="00367091">
        <w:rPr>
          <w:rFonts w:ascii="Times New Roman" w:hAnsi="Times New Roman"/>
          <w:strike/>
        </w:rPr>
        <w:t>.</w:t>
      </w:r>
    </w:p>
    <w:p w:rsidR="00A221BA" w:rsidRPr="00367091" w:rsidRDefault="00A221BA" w:rsidP="00B42FD9">
      <w:pPr>
        <w:spacing w:after="0" w:line="240" w:lineRule="auto"/>
        <w:ind w:right="-568"/>
        <w:contextualSpacing/>
        <w:jc w:val="center"/>
        <w:rPr>
          <w:rFonts w:ascii="Times New Roman" w:hAnsi="Times New Roman"/>
          <w:b/>
          <w:strike/>
        </w:rPr>
      </w:pPr>
    </w:p>
    <w:p w:rsidR="00AD67C2" w:rsidRPr="00367091" w:rsidRDefault="00A221BA" w:rsidP="00B42FD9">
      <w:pPr>
        <w:spacing w:after="0" w:line="240" w:lineRule="auto"/>
        <w:ind w:right="-568"/>
        <w:contextualSpacing/>
        <w:jc w:val="center"/>
        <w:rPr>
          <w:rFonts w:ascii="Times New Roman" w:hAnsi="Times New Roman"/>
          <w:b/>
          <w:strike/>
        </w:rPr>
      </w:pPr>
      <w:r w:rsidRPr="00367091">
        <w:rPr>
          <w:rFonts w:ascii="Times New Roman" w:hAnsi="Times New Roman"/>
          <w:b/>
          <w:strike/>
        </w:rPr>
        <w:t>José Roberto Geraldine Junior</w:t>
      </w:r>
    </w:p>
    <w:p w:rsidR="005B38F7" w:rsidRPr="00367091" w:rsidRDefault="00A221BA" w:rsidP="00B42FD9">
      <w:pPr>
        <w:spacing w:after="0" w:line="240" w:lineRule="auto"/>
        <w:ind w:right="-568"/>
        <w:contextualSpacing/>
        <w:jc w:val="center"/>
        <w:rPr>
          <w:rFonts w:ascii="Times New Roman" w:hAnsi="Times New Roman"/>
          <w:strike/>
        </w:rPr>
      </w:pPr>
      <w:r w:rsidRPr="00367091">
        <w:rPr>
          <w:rFonts w:ascii="Times New Roman" w:hAnsi="Times New Roman"/>
          <w:strike/>
        </w:rPr>
        <w:t>Presidente do CAU/SP</w:t>
      </w:r>
    </w:p>
    <w:p w:rsidR="00473D99" w:rsidRPr="00367091" w:rsidRDefault="00473D99" w:rsidP="00B42FD9">
      <w:pPr>
        <w:spacing w:after="0" w:line="240" w:lineRule="auto"/>
        <w:ind w:right="-568"/>
        <w:contextualSpacing/>
        <w:jc w:val="center"/>
        <w:rPr>
          <w:rFonts w:ascii="Times New Roman" w:hAnsi="Times New Roman"/>
          <w:strike/>
        </w:rPr>
      </w:pPr>
    </w:p>
    <w:p w:rsidR="00473D99" w:rsidRPr="00367091" w:rsidRDefault="00473D99" w:rsidP="00B42FD9">
      <w:pPr>
        <w:spacing w:after="0" w:line="240" w:lineRule="auto"/>
        <w:ind w:right="-568"/>
        <w:contextualSpacing/>
        <w:jc w:val="center"/>
        <w:rPr>
          <w:rFonts w:ascii="Times New Roman" w:hAnsi="Times New Roman"/>
          <w:strike/>
        </w:rPr>
      </w:pPr>
    </w:p>
    <w:p w:rsidR="00473D99" w:rsidRPr="00367091" w:rsidRDefault="00473D99" w:rsidP="00B42FD9">
      <w:pPr>
        <w:spacing w:after="0" w:line="240" w:lineRule="auto"/>
        <w:ind w:right="-568"/>
        <w:contextualSpacing/>
        <w:jc w:val="center"/>
        <w:rPr>
          <w:rFonts w:ascii="Times New Roman" w:hAnsi="Times New Roman"/>
          <w:strike/>
        </w:rPr>
      </w:pPr>
    </w:p>
    <w:p w:rsidR="00473D99" w:rsidRPr="00367091" w:rsidRDefault="00473D99" w:rsidP="00473D99">
      <w:pPr>
        <w:spacing w:after="0" w:line="240" w:lineRule="auto"/>
        <w:ind w:right="-568"/>
        <w:contextualSpacing/>
        <w:rPr>
          <w:rFonts w:ascii="Times New Roman" w:hAnsi="Times New Roman"/>
          <w:b/>
          <w:strike/>
        </w:rPr>
      </w:pPr>
      <w:r w:rsidRPr="00367091">
        <w:rPr>
          <w:rFonts w:ascii="Times New Roman" w:hAnsi="Times New Roman"/>
          <w:strike/>
        </w:rPr>
        <w:t>Publicada em 06/02/2020.</w:t>
      </w:r>
    </w:p>
    <w:sectPr w:rsidR="00473D99" w:rsidRPr="00367091" w:rsidSect="00C8301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701" w:bottom="709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A3E" w:rsidRDefault="000F1A3E" w:rsidP="0082171B">
      <w:pPr>
        <w:spacing w:after="0" w:line="240" w:lineRule="auto"/>
      </w:pPr>
      <w:r>
        <w:separator/>
      </w:r>
    </w:p>
  </w:endnote>
  <w:endnote w:type="continuationSeparator" w:id="0">
    <w:p w:rsidR="000F1A3E" w:rsidRDefault="000F1A3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5EA" w:rsidRPr="002A6831" w:rsidRDefault="00197D4D">
    <w:pPr>
      <w:pStyle w:val="Rodap"/>
      <w:jc w:val="right"/>
      <w:rPr>
        <w:rFonts w:ascii="Times New Roman" w:hAnsi="Times New Roman"/>
      </w:rPr>
    </w:pPr>
    <w:r w:rsidRPr="002A6831">
      <w:rPr>
        <w:rFonts w:ascii="Times New Roman" w:hAnsi="Times New Roman"/>
      </w:rPr>
      <w:t>Portaria de Delegação</w:t>
    </w:r>
    <w:r w:rsidR="00B215EA" w:rsidRPr="002A6831">
      <w:rPr>
        <w:rFonts w:ascii="Times New Roman" w:hAnsi="Times New Roman"/>
      </w:rPr>
      <w:t xml:space="preserve"> CAU/SP </w:t>
    </w:r>
    <w:r w:rsidR="002A6831">
      <w:rPr>
        <w:rFonts w:ascii="Times New Roman" w:hAnsi="Times New Roman"/>
      </w:rPr>
      <w:t>n.</w:t>
    </w:r>
    <w:r w:rsidR="00B215EA" w:rsidRPr="002A6831">
      <w:rPr>
        <w:rFonts w:ascii="Times New Roman" w:hAnsi="Times New Roman"/>
      </w:rPr>
      <w:t xml:space="preserve">º </w:t>
    </w:r>
    <w:r w:rsidR="00BE1537" w:rsidRPr="002A6831">
      <w:rPr>
        <w:rFonts w:ascii="Times New Roman" w:hAnsi="Times New Roman"/>
      </w:rPr>
      <w:t>04</w:t>
    </w:r>
    <w:r w:rsidR="00B42FD9">
      <w:rPr>
        <w:rFonts w:ascii="Times New Roman" w:hAnsi="Times New Roman"/>
      </w:rPr>
      <w:t>2</w:t>
    </w:r>
    <w:r w:rsidR="00B215EA" w:rsidRPr="002A6831">
      <w:rPr>
        <w:rFonts w:ascii="Times New Roman" w:hAnsi="Times New Roman"/>
      </w:rPr>
      <w:t>/20</w:t>
    </w:r>
    <w:r w:rsidR="00B42FD9">
      <w:rPr>
        <w:rFonts w:ascii="Times New Roman" w:hAnsi="Times New Roman"/>
      </w:rPr>
      <w:t>20</w:t>
    </w:r>
    <w:r w:rsidR="00B215EA" w:rsidRPr="002A6831">
      <w:rPr>
        <w:rFonts w:ascii="Times New Roman" w:hAnsi="Times New Roman"/>
      </w:rPr>
      <w:t xml:space="preserve"> - Página </w:t>
    </w:r>
    <w:r w:rsidR="00B215EA" w:rsidRPr="002A6831">
      <w:rPr>
        <w:rFonts w:ascii="Times New Roman" w:hAnsi="Times New Roman"/>
        <w:b/>
        <w:bCs/>
      </w:rPr>
      <w:fldChar w:fldCharType="begin"/>
    </w:r>
    <w:r w:rsidR="00B215EA" w:rsidRPr="002A6831">
      <w:rPr>
        <w:rFonts w:ascii="Times New Roman" w:hAnsi="Times New Roman"/>
        <w:b/>
        <w:bCs/>
      </w:rPr>
      <w:instrText>PAGE</w:instrText>
    </w:r>
    <w:r w:rsidR="00B215EA" w:rsidRPr="002A6831">
      <w:rPr>
        <w:rFonts w:ascii="Times New Roman" w:hAnsi="Times New Roman"/>
        <w:b/>
        <w:bCs/>
      </w:rPr>
      <w:fldChar w:fldCharType="separate"/>
    </w:r>
    <w:r w:rsidR="002C28D8">
      <w:rPr>
        <w:rFonts w:ascii="Times New Roman" w:hAnsi="Times New Roman"/>
        <w:b/>
        <w:bCs/>
        <w:noProof/>
      </w:rPr>
      <w:t>1</w:t>
    </w:r>
    <w:r w:rsidR="00B215EA" w:rsidRPr="002A6831">
      <w:rPr>
        <w:rFonts w:ascii="Times New Roman" w:hAnsi="Times New Roman"/>
        <w:b/>
        <w:bCs/>
      </w:rPr>
      <w:fldChar w:fldCharType="end"/>
    </w:r>
    <w:r w:rsidR="00B215EA" w:rsidRPr="002A6831">
      <w:rPr>
        <w:rFonts w:ascii="Times New Roman" w:hAnsi="Times New Roman"/>
      </w:rPr>
      <w:t xml:space="preserve"> de </w:t>
    </w:r>
    <w:r w:rsidR="00B215EA" w:rsidRPr="002A6831">
      <w:rPr>
        <w:rFonts w:ascii="Times New Roman" w:hAnsi="Times New Roman"/>
        <w:b/>
        <w:bCs/>
      </w:rPr>
      <w:fldChar w:fldCharType="begin"/>
    </w:r>
    <w:r w:rsidR="00B215EA" w:rsidRPr="002A6831">
      <w:rPr>
        <w:rFonts w:ascii="Times New Roman" w:hAnsi="Times New Roman"/>
        <w:b/>
        <w:bCs/>
      </w:rPr>
      <w:instrText>NUMPAGES</w:instrText>
    </w:r>
    <w:r w:rsidR="00B215EA" w:rsidRPr="002A6831">
      <w:rPr>
        <w:rFonts w:ascii="Times New Roman" w:hAnsi="Times New Roman"/>
        <w:b/>
        <w:bCs/>
      </w:rPr>
      <w:fldChar w:fldCharType="separate"/>
    </w:r>
    <w:r w:rsidR="002C28D8">
      <w:rPr>
        <w:rFonts w:ascii="Times New Roman" w:hAnsi="Times New Roman"/>
        <w:b/>
        <w:bCs/>
        <w:noProof/>
      </w:rPr>
      <w:t>1</w:t>
    </w:r>
    <w:r w:rsidR="00B215EA" w:rsidRPr="002A6831">
      <w:rPr>
        <w:rFonts w:ascii="Times New Roman" w:hAnsi="Times New Roman"/>
        <w:b/>
        <w:bCs/>
      </w:rPr>
      <w:fldChar w:fldCharType="end"/>
    </w:r>
  </w:p>
  <w:p w:rsidR="00B215EA" w:rsidRDefault="00B215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A3E" w:rsidRDefault="000F1A3E" w:rsidP="0082171B">
      <w:pPr>
        <w:spacing w:after="0" w:line="240" w:lineRule="auto"/>
      </w:pPr>
      <w:r>
        <w:separator/>
      </w:r>
    </w:p>
  </w:footnote>
  <w:footnote w:type="continuationSeparator" w:id="0">
    <w:p w:rsidR="000F1A3E" w:rsidRDefault="000F1A3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F1A3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A563A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4" name="Imagem 1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F1A3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94C44"/>
    <w:multiLevelType w:val="hybridMultilevel"/>
    <w:tmpl w:val="3B1632E8"/>
    <w:lvl w:ilvl="0" w:tplc="DC0AFEAE">
      <w:start w:val="1"/>
      <w:numFmt w:val="upperRoman"/>
      <w:lvlText w:val="%1 - 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vertAlign w:val="baseli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414B1"/>
    <w:rsid w:val="00053C32"/>
    <w:rsid w:val="000B039D"/>
    <w:rsid w:val="000C23B9"/>
    <w:rsid w:val="000E5B37"/>
    <w:rsid w:val="000F1A3E"/>
    <w:rsid w:val="00130CEC"/>
    <w:rsid w:val="0014160A"/>
    <w:rsid w:val="00161E0F"/>
    <w:rsid w:val="00175F71"/>
    <w:rsid w:val="00197D4D"/>
    <w:rsid w:val="001D62D1"/>
    <w:rsid w:val="0020054B"/>
    <w:rsid w:val="00270156"/>
    <w:rsid w:val="0027339F"/>
    <w:rsid w:val="002926D2"/>
    <w:rsid w:val="002A6831"/>
    <w:rsid w:val="002C016A"/>
    <w:rsid w:val="002C28D8"/>
    <w:rsid w:val="002D390B"/>
    <w:rsid w:val="00367091"/>
    <w:rsid w:val="003C2FE2"/>
    <w:rsid w:val="003D3C49"/>
    <w:rsid w:val="00473D99"/>
    <w:rsid w:val="004A3310"/>
    <w:rsid w:val="004A662E"/>
    <w:rsid w:val="005033F0"/>
    <w:rsid w:val="005835A0"/>
    <w:rsid w:val="00586F6E"/>
    <w:rsid w:val="00591322"/>
    <w:rsid w:val="0059612E"/>
    <w:rsid w:val="005B38F7"/>
    <w:rsid w:val="005C0865"/>
    <w:rsid w:val="0061755E"/>
    <w:rsid w:val="00652748"/>
    <w:rsid w:val="00680B3D"/>
    <w:rsid w:val="00686C99"/>
    <w:rsid w:val="006870F0"/>
    <w:rsid w:val="00694F4B"/>
    <w:rsid w:val="006B1E85"/>
    <w:rsid w:val="006E599F"/>
    <w:rsid w:val="00711597"/>
    <w:rsid w:val="00724BFC"/>
    <w:rsid w:val="007D1D0D"/>
    <w:rsid w:val="007E34EF"/>
    <w:rsid w:val="0082171B"/>
    <w:rsid w:val="00844A7A"/>
    <w:rsid w:val="008745DD"/>
    <w:rsid w:val="008B4876"/>
    <w:rsid w:val="008E724B"/>
    <w:rsid w:val="009B1145"/>
    <w:rsid w:val="009B3C29"/>
    <w:rsid w:val="009C4E1E"/>
    <w:rsid w:val="00A221BA"/>
    <w:rsid w:val="00A563A7"/>
    <w:rsid w:val="00AA1E17"/>
    <w:rsid w:val="00AD2C3A"/>
    <w:rsid w:val="00AD67C2"/>
    <w:rsid w:val="00B215EA"/>
    <w:rsid w:val="00B30A05"/>
    <w:rsid w:val="00B34EE8"/>
    <w:rsid w:val="00B42FD9"/>
    <w:rsid w:val="00B86C95"/>
    <w:rsid w:val="00B902C4"/>
    <w:rsid w:val="00BB309C"/>
    <w:rsid w:val="00BC7CFF"/>
    <w:rsid w:val="00BD1F7F"/>
    <w:rsid w:val="00BE1537"/>
    <w:rsid w:val="00BF2C7E"/>
    <w:rsid w:val="00C5470D"/>
    <w:rsid w:val="00C72B49"/>
    <w:rsid w:val="00C75957"/>
    <w:rsid w:val="00C83014"/>
    <w:rsid w:val="00C90EBD"/>
    <w:rsid w:val="00CA2237"/>
    <w:rsid w:val="00CA6269"/>
    <w:rsid w:val="00CC3523"/>
    <w:rsid w:val="00CD789A"/>
    <w:rsid w:val="00D95E25"/>
    <w:rsid w:val="00DC3A63"/>
    <w:rsid w:val="00DF12FB"/>
    <w:rsid w:val="00E046D1"/>
    <w:rsid w:val="00E12210"/>
    <w:rsid w:val="00E340A7"/>
    <w:rsid w:val="00E62D22"/>
    <w:rsid w:val="00E93E7E"/>
    <w:rsid w:val="00E958E4"/>
    <w:rsid w:val="00ED74AB"/>
    <w:rsid w:val="00EF461B"/>
    <w:rsid w:val="00F2440E"/>
    <w:rsid w:val="00F53781"/>
    <w:rsid w:val="00F734AD"/>
    <w:rsid w:val="00F83F90"/>
    <w:rsid w:val="00FA44F2"/>
    <w:rsid w:val="00FB0DBE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212D9FB0-6D8A-44AA-B30A-46AB4C3E6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14160A"/>
    <w:pPr>
      <w:spacing w:after="160"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C0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C016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433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18</cp:revision>
  <cp:lastPrinted>2021-03-12T16:32:00Z</cp:lastPrinted>
  <dcterms:created xsi:type="dcterms:W3CDTF">2019-03-18T19:11:00Z</dcterms:created>
  <dcterms:modified xsi:type="dcterms:W3CDTF">2021-03-12T16:32:00Z</dcterms:modified>
</cp:coreProperties>
</file>