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F66" w14:textId="611F097A" w:rsidR="00BB108A" w:rsidRPr="003B04BC" w:rsidRDefault="001463C7">
      <w:pPr>
        <w:pStyle w:val="Normal0"/>
        <w:spacing w:line="360" w:lineRule="auto"/>
        <w:jc w:val="center"/>
        <w:rPr>
          <w:b/>
        </w:rPr>
      </w:pPr>
      <w:r w:rsidRPr="003B04BC">
        <w:rPr>
          <w:b/>
        </w:rPr>
        <w:t xml:space="preserve">ANEXO </w:t>
      </w:r>
      <w:r w:rsidR="006E56C4">
        <w:rPr>
          <w:b/>
        </w:rPr>
        <w:t>XIV</w:t>
      </w:r>
    </w:p>
    <w:p w14:paraId="00000F67" w14:textId="77777777" w:rsidR="00BB108A" w:rsidRDefault="001463C7">
      <w:pPr>
        <w:pStyle w:val="Normal0"/>
        <w:spacing w:before="120"/>
        <w:jc w:val="center"/>
        <w:rPr>
          <w:b/>
        </w:rPr>
      </w:pPr>
      <w:r w:rsidRPr="003B04BC">
        <w:rPr>
          <w:b/>
        </w:rPr>
        <w:t>CRONOGRAMA PREVISTO</w:t>
      </w:r>
    </w:p>
    <w:p w14:paraId="3F8E034E" w14:textId="36EFB65A" w:rsidR="00504910" w:rsidRPr="00504910" w:rsidRDefault="00504910">
      <w:pPr>
        <w:pStyle w:val="Normal0"/>
        <w:spacing w:before="120"/>
        <w:jc w:val="center"/>
        <w:rPr>
          <w:b/>
          <w:color w:val="FF0000"/>
        </w:rPr>
      </w:pPr>
      <w:r w:rsidRPr="00504910">
        <w:rPr>
          <w:b/>
          <w:color w:val="FF0000"/>
        </w:rPr>
        <w:t>(ATUALIZADO EM 09/09/2022)</w:t>
      </w:r>
    </w:p>
    <w:p w14:paraId="77E66918" w14:textId="77777777" w:rsidR="0057353D" w:rsidRPr="003B04BC" w:rsidRDefault="0057353D">
      <w:pPr>
        <w:pStyle w:val="Normal0"/>
        <w:spacing w:before="120"/>
        <w:jc w:val="center"/>
        <w:rPr>
          <w:b/>
        </w:rPr>
      </w:pPr>
    </w:p>
    <w:tbl>
      <w:tblPr>
        <w:tblW w:w="9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3960"/>
        <w:gridCol w:w="1752"/>
      </w:tblGrid>
      <w:tr w:rsidR="006E56C4" w:rsidRPr="006E56C4" w14:paraId="7400438C" w14:textId="77777777" w:rsidTr="00504910">
        <w:trPr>
          <w:trHeight w:val="465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FE91" w14:textId="25336DDE" w:rsidR="006E56C4" w:rsidRPr="006E56C4" w:rsidRDefault="001463C7" w:rsidP="006E56C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3B04BC">
              <w:rPr>
                <w:b/>
              </w:rPr>
              <w:t xml:space="preserve"> </w:t>
            </w:r>
            <w:bookmarkStart w:id="0" w:name="_GoBack"/>
            <w:bookmarkEnd w:id="0"/>
            <w:r w:rsidR="006E56C4" w:rsidRPr="006E56C4">
              <w:rPr>
                <w:b/>
                <w:bCs/>
              </w:rPr>
              <w:t>Ação</w:t>
            </w:r>
            <w:r w:rsidR="006E56C4"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5A876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Prazos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A20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Data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6CDF37F5" w14:textId="77777777" w:rsidTr="00504910">
        <w:trPr>
          <w:trHeight w:val="6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58B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Publicação Edital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4D5F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19BB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  <w:color w:val="FF0000"/>
              </w:rPr>
              <w:t>09/08/2022</w:t>
            </w:r>
            <w:r w:rsidRPr="006E56C4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3858F6E0" w14:textId="77777777" w:rsidTr="00504910">
        <w:trPr>
          <w:trHeight w:val="6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29D9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Recebimento dos projetos através da entrega do Formulário de Apresentação de Projeto: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D3744" w14:textId="77777777" w:rsidR="00504910" w:rsidRDefault="006E56C4" w:rsidP="006E56C4">
            <w:pPr>
              <w:widowControl/>
              <w:ind w:left="90" w:right="90"/>
              <w:jc w:val="center"/>
              <w:textAlignment w:val="baseline"/>
            </w:pPr>
            <w:r w:rsidRPr="006E56C4">
              <w:t>30 dias (art. 11 do Decreto nº 8.726/2016)</w:t>
            </w:r>
          </w:p>
          <w:p w14:paraId="2A14F07E" w14:textId="07AF35AE" w:rsidR="006E56C4" w:rsidRPr="006E56C4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>
              <w:t>(</w:t>
            </w:r>
            <w:r w:rsidRPr="00504910">
              <w:rPr>
                <w:color w:val="FF0000"/>
              </w:rPr>
              <w:t>Prorrogado para até</w:t>
            </w:r>
            <w:r>
              <w:t>)</w:t>
            </w:r>
            <w:r w:rsidR="006E56C4"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AD98F" w14:textId="2BD6C493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16</w:t>
            </w:r>
            <w:r w:rsidR="006E56C4" w:rsidRPr="00504910">
              <w:rPr>
                <w:b/>
                <w:bCs/>
                <w:color w:val="FF0000"/>
              </w:rPr>
              <w:t>/09/2022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4CFCFE9" w14:textId="77777777" w:rsidTr="00504910">
        <w:trPr>
          <w:trHeight w:val="39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3C47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Avaliação dos projetos pela Comissão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60B2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20 dias 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7FC1E" w14:textId="287A6AD8" w:rsidR="006E56C4" w:rsidRPr="00504910" w:rsidRDefault="00504910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06</w:t>
            </w:r>
            <w:r w:rsidR="006E56C4" w:rsidRPr="00504910">
              <w:rPr>
                <w:b/>
                <w:bCs/>
                <w:color w:val="FF0000"/>
              </w:rPr>
              <w:t>/</w:t>
            </w: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2E8C376B" w14:textId="77777777" w:rsidTr="00504910">
        <w:trPr>
          <w:trHeight w:val="39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7DC4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preliminar do processo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AB0A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01 (um) dia útil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842ED" w14:textId="509E16AA" w:rsidR="006E56C4" w:rsidRPr="00504910" w:rsidRDefault="00504910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07</w:t>
            </w:r>
            <w:r w:rsidR="006E56C4" w:rsidRPr="00504910">
              <w:rPr>
                <w:b/>
                <w:bCs/>
                <w:color w:val="FF0000"/>
              </w:rPr>
              <w:t>/</w:t>
            </w: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519C8B7E" w14:textId="77777777" w:rsidTr="00504910">
        <w:trPr>
          <w:trHeight w:val="67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6DBF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de recurso do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243C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da publicação do resultado (art. 18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E7B4A" w14:textId="159102D1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</w:t>
            </w:r>
            <w:r w:rsidR="006E56C4" w:rsidRPr="00504910">
              <w:rPr>
                <w:b/>
                <w:bCs/>
                <w:color w:val="FF0000"/>
              </w:rPr>
              <w:t>7/10/2022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BD1886E" w14:textId="77777777" w:rsidTr="00504910">
        <w:trPr>
          <w:trHeight w:val="127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030C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final – julgamento dos recursos contra 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CDBA7" w14:textId="77777777" w:rsidR="006E56C4" w:rsidRPr="006E56C4" w:rsidRDefault="006E56C4" w:rsidP="006E56C4">
            <w:pPr>
              <w:widowControl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final do prazo de recurso para reconsideração da Comissão e 02 (dois) dias úteis para decisão autoridade competente</w:t>
            </w:r>
            <w:r w:rsidRPr="006E56C4">
              <w:rPr>
                <w:lang w:val="pt-BR"/>
              </w:rPr>
              <w:t>  </w:t>
            </w:r>
          </w:p>
          <w:p w14:paraId="22034B8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 (art. 18, §1º,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5DDF9" w14:textId="7F043A63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26</w:t>
            </w:r>
            <w:r w:rsidR="006E56C4" w:rsidRPr="00504910">
              <w:rPr>
                <w:b/>
                <w:bCs/>
                <w:color w:val="FF0000"/>
              </w:rPr>
              <w:t>/10/2022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BB09D79" w14:textId="77777777" w:rsidTr="00504910">
        <w:trPr>
          <w:trHeight w:val="9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B97E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do Plano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EB496" w14:textId="67AB06C9" w:rsidR="006E56C4" w:rsidRPr="006E56C4" w:rsidRDefault="006E56C4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15 (quinze) dias a contar da data da convocação preliminar da OSC pelo CAU/SP (artigos 25 e 26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29F28" w14:textId="34B5CFC4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/11/2022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76FDEE96" w14:textId="77777777" w:rsidTr="00504910">
        <w:trPr>
          <w:trHeight w:val="70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5D99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análise dos Planos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8426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10 (dez) dias úteis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84221" w14:textId="77777777" w:rsidR="006E56C4" w:rsidRPr="00504910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17/11/2022</w:t>
            </w:r>
            <w:r w:rsidRPr="00504910">
              <w:rPr>
                <w:color w:val="FF0000"/>
              </w:rPr>
              <w:t>  </w:t>
            </w:r>
            <w:r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56F1994A" w14:textId="77777777" w:rsidTr="00504910">
        <w:trPr>
          <w:trHeight w:val="102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6E15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Em caso de necessidade de retificação de Plano de Trabalho e/ou juntada de documentos complementares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6900" w14:textId="00CD8F61" w:rsidR="006E56C4" w:rsidRPr="006E56C4" w:rsidRDefault="006E56C4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 xml:space="preserve">até 15 (quinze) dias </w:t>
            </w:r>
            <w:r w:rsidR="00504910">
              <w:t>a contar</w:t>
            </w:r>
            <w:r w:rsidRPr="006E56C4">
              <w:t xml:space="preserve"> da notificação da OSC pelo CAU/SP (art. 28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BE6C9" w14:textId="45386D5D" w:rsidR="006E56C4" w:rsidRPr="00504910" w:rsidRDefault="00504910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25</w:t>
            </w:r>
            <w:r w:rsidR="006E56C4" w:rsidRPr="00504910">
              <w:rPr>
                <w:b/>
                <w:bCs/>
                <w:color w:val="FF0000"/>
              </w:rPr>
              <w:t>/1</w:t>
            </w:r>
            <w:r w:rsidRPr="00504910">
              <w:rPr>
                <w:b/>
                <w:bCs/>
                <w:color w:val="FF0000"/>
              </w:rPr>
              <w:t>1</w:t>
            </w:r>
            <w:r w:rsidR="006E56C4" w:rsidRPr="00504910">
              <w:rPr>
                <w:b/>
                <w:bCs/>
                <w:color w:val="FF0000"/>
              </w:rPr>
              <w:t>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14213149" w14:textId="77777777" w:rsidTr="00504910">
        <w:trPr>
          <w:trHeight w:val="51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297D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análise e parecer do Jurídico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87C95" w14:textId="77777777" w:rsidR="006E56C4" w:rsidRPr="00504910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504910">
              <w:t>Até 02 (dois) dias úteis  </w:t>
            </w:r>
            <w:r w:rsidRPr="00504910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039AB" w14:textId="426846B4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09</w:t>
            </w:r>
            <w:r w:rsidR="006E56C4" w:rsidRPr="00504910">
              <w:rPr>
                <w:b/>
                <w:bCs/>
                <w:color w:val="FF0000"/>
              </w:rPr>
              <w:t>/12/2022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208AB3FA" w14:textId="77777777" w:rsidTr="00504910">
        <w:trPr>
          <w:trHeight w:val="22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C810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Aprovação em Plenária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EDCA2" w14:textId="0DB04D31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504910">
              <w:rPr>
                <w:bCs/>
              </w:rPr>
              <w:t>Conforme Calendário</w:t>
            </w:r>
            <w:r w:rsidR="006E56C4" w:rsidRPr="00504910">
              <w:rPr>
                <w:bCs/>
              </w:rPr>
              <w:t> </w:t>
            </w:r>
            <w:r w:rsidR="006E56C4" w:rsidRPr="00504910">
              <w:t>  </w:t>
            </w:r>
            <w:r w:rsidR="006E56C4" w:rsidRPr="00504910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30CB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15 DEZEMBRO</w:t>
            </w:r>
            <w:r w:rsidRPr="006E56C4">
              <w:t>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274EB0F2" w14:textId="77777777" w:rsidTr="00504910">
        <w:trPr>
          <w:trHeight w:val="76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730D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formalização dos Termos de Fomento entre as OSC’s e o CAU/SP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9C30E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 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CE23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DEZEMBRO</w:t>
            </w:r>
            <w:r w:rsidRPr="006E56C4">
              <w:rPr>
                <w:lang w:val="pt-BR"/>
              </w:rPr>
              <w:t> </w:t>
            </w:r>
          </w:p>
        </w:tc>
      </w:tr>
    </w:tbl>
    <w:p w14:paraId="00000F92" w14:textId="4AC36EB9" w:rsidR="00BB108A" w:rsidRPr="00630AD6" w:rsidRDefault="00BB108A" w:rsidP="00630AD6">
      <w:pPr>
        <w:pStyle w:val="Normal0"/>
        <w:spacing w:before="240"/>
        <w:jc w:val="both"/>
        <w:rPr>
          <w:b/>
        </w:rPr>
      </w:pPr>
    </w:p>
    <w:sectPr w:rsidR="00BB108A" w:rsidRPr="00630AD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8FB7" w14:textId="77777777" w:rsidR="0023097E" w:rsidRDefault="0023097E">
      <w:r>
        <w:separator/>
      </w:r>
    </w:p>
  </w:endnote>
  <w:endnote w:type="continuationSeparator" w:id="0">
    <w:p w14:paraId="1EB567A1" w14:textId="77777777" w:rsidR="0023097E" w:rsidRDefault="0023097E">
      <w:r>
        <w:continuationSeparator/>
      </w:r>
    </w:p>
  </w:endnote>
  <w:endnote w:type="continuationNotice" w:id="1">
    <w:p w14:paraId="539C4189" w14:textId="77777777" w:rsidR="0023097E" w:rsidRDefault="00230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0491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0491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E57C" w14:textId="77777777" w:rsidR="0023097E" w:rsidRDefault="0023097E">
      <w:r>
        <w:separator/>
      </w:r>
    </w:p>
  </w:footnote>
  <w:footnote w:type="continuationSeparator" w:id="0">
    <w:p w14:paraId="57A87D42" w14:textId="77777777" w:rsidR="0023097E" w:rsidRDefault="0023097E">
      <w:r>
        <w:continuationSeparator/>
      </w:r>
    </w:p>
  </w:footnote>
  <w:footnote w:type="continuationNotice" w:id="1">
    <w:p w14:paraId="4E82C0EA" w14:textId="77777777" w:rsidR="0023097E" w:rsidRDefault="002309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3097E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4910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0AD6"/>
    <w:rsid w:val="00631F2B"/>
    <w:rsid w:val="0063679F"/>
    <w:rsid w:val="00666330"/>
    <w:rsid w:val="006A7F61"/>
    <w:rsid w:val="006E56C4"/>
    <w:rsid w:val="00726656"/>
    <w:rsid w:val="00727CBD"/>
    <w:rsid w:val="007719DD"/>
    <w:rsid w:val="00781A15"/>
    <w:rsid w:val="007A587B"/>
    <w:rsid w:val="007B4D40"/>
    <w:rsid w:val="007D3B73"/>
    <w:rsid w:val="007E2D71"/>
    <w:rsid w:val="007F4C58"/>
    <w:rsid w:val="00801D22"/>
    <w:rsid w:val="00865500"/>
    <w:rsid w:val="008922B6"/>
    <w:rsid w:val="008B5198"/>
    <w:rsid w:val="008C02DB"/>
    <w:rsid w:val="00931D3C"/>
    <w:rsid w:val="00932E20"/>
    <w:rsid w:val="0097001A"/>
    <w:rsid w:val="009B3443"/>
    <w:rsid w:val="009B46E5"/>
    <w:rsid w:val="009E4A7A"/>
    <w:rsid w:val="009F61E6"/>
    <w:rsid w:val="00A04630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180A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21B8"/>
    <w:rsid w:val="00ED7859"/>
    <w:rsid w:val="00F2A028"/>
    <w:rsid w:val="00F3646C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tabs>
        <w:tab w:val="num" w:pos="360"/>
      </w:tabs>
      <w:autoSpaceDE/>
      <w:autoSpaceDN/>
      <w:ind w:left="0" w:firstLine="0"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CB4F58-B6EA-44A9-B60B-F30E5654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2022-06-13T02:37:00Z</dcterms:created>
  <dcterms:modified xsi:type="dcterms:W3CDTF">2022-09-09T23:56:00Z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