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II – B – 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ENVELOPE II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FORMULÁRIO DE APRESENTAÇÃO DE PROJETO – NÃO IDENTIFICADO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ind w:firstLine="72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Atestamos que nas informações abaixo não constam nenhuma informação que possa identificar o proponente, sendo de conhecimento que caso haja alguma informação neste intuito a proponente estará automaticamente desclassificada.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Verdana" w:eastAsia="Verdana" w:hAnsi="Verdana" w:cs="Verdana"/>
          <w:b/>
          <w:sz w:val="20"/>
          <w:szCs w:val="20"/>
        </w:rPr>
        <w:t> </w:t>
      </w:r>
      <w:r>
        <w:rPr>
          <w:rFonts w:ascii="Verdana" w:eastAsia="Verdana" w:hAnsi="Verdana" w:cs="Verdana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 - PROJETO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2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6"/>
        <w:gridCol w:w="1463"/>
        <w:gridCol w:w="1795"/>
        <w:gridCol w:w="1235"/>
      </w:tblGrid>
      <w:tr w:rsidR="008F5B4C">
        <w:trPr>
          <w:trHeight w:val="300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14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Projeto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1110"/>
        </w:trPr>
        <w:tc>
          <w:tcPr>
            <w:tcW w:w="6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 </w:t>
            </w: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</w:t>
            </w:r>
          </w:p>
        </w:tc>
        <w:tc>
          <w:tcPr>
            <w:tcW w:w="3030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Prazo de Execução:  </w:t>
            </w:r>
          </w:p>
          <w:p w:rsidR="008F5B4C" w:rsidRDefault="00CF576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 </w:t>
            </w:r>
          </w:p>
          <w:p w:rsidR="008F5B4C" w:rsidRDefault="00CF576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OBS: O prazo de execução deve compreender todo o período de atividades que serão executadas após a assinatura do Termo de Fomento. </w:t>
            </w:r>
          </w:p>
        </w:tc>
      </w:tr>
      <w:tr w:rsidR="008F5B4C">
        <w:trPr>
          <w:trHeight w:val="1095"/>
        </w:trPr>
        <w:tc>
          <w:tcPr>
            <w:tcW w:w="6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Lote a qual se refere: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     ) 1</w:t>
            </w:r>
            <w:r>
              <w:rPr>
                <w:sz w:val="16"/>
                <w:szCs w:val="16"/>
              </w:rPr>
              <w:t> 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     ) 2</w:t>
            </w:r>
            <w:r>
              <w:rPr>
                <w:sz w:val="16"/>
                <w:szCs w:val="16"/>
              </w:rPr>
              <w:t> 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     ) 3</w:t>
            </w:r>
          </w:p>
        </w:tc>
        <w:tc>
          <w:tcPr>
            <w:tcW w:w="3030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F5B4C">
        <w:trPr>
          <w:trHeight w:val="375"/>
        </w:trPr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 de Realização </w:t>
            </w:r>
          </w:p>
          <w:p w:rsidR="008F5B4C" w:rsidRDefault="008F5B4C">
            <w:pPr>
              <w:rPr>
                <w:b/>
                <w:sz w:val="16"/>
                <w:szCs w:val="16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Cidade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Estado </w:t>
            </w: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 </w:t>
            </w:r>
          </w:p>
        </w:tc>
      </w:tr>
      <w:tr w:rsidR="008F5B4C">
        <w:trPr>
          <w:trHeight w:val="37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Abrangência do Projeto</w:t>
            </w: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     ) Regional </w:t>
            </w: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     ) Estadual  </w:t>
            </w: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     ) Nacional </w:t>
            </w:r>
          </w:p>
        </w:tc>
      </w:tr>
      <w:tr w:rsidR="008F5B4C">
        <w:trPr>
          <w:trHeight w:val="37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Público Alvo  </w:t>
            </w:r>
          </w:p>
          <w:p w:rsidR="008F5B4C" w:rsidRDefault="00CF576B">
            <w:pPr>
              <w:ind w:left="420" w:hanging="4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Informar: </w:t>
            </w:r>
          </w:p>
          <w:p w:rsidR="008F5B4C" w:rsidRDefault="00CF576B" w:rsidP="00CF576B">
            <w:pPr>
              <w:numPr>
                <w:ilvl w:val="0"/>
                <w:numId w:val="15"/>
              </w:numPr>
              <w:ind w:left="10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Estimativa de público (visitante, expositor, participante)    </w:t>
            </w:r>
          </w:p>
          <w:p w:rsidR="008F5B4C" w:rsidRDefault="00CF576B" w:rsidP="00CF576B">
            <w:pPr>
              <w:numPr>
                <w:ilvl w:val="0"/>
                <w:numId w:val="21"/>
              </w:numPr>
              <w:ind w:left="10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Perfil do público </w:t>
            </w:r>
          </w:p>
          <w:p w:rsidR="008F5B4C" w:rsidRDefault="008F5B4C" w:rsidP="00CF576B">
            <w:pPr>
              <w:numPr>
                <w:ilvl w:val="0"/>
                <w:numId w:val="21"/>
              </w:numPr>
              <w:ind w:left="1080"/>
              <w:rPr>
                <w:b/>
                <w:sz w:val="16"/>
                <w:szCs w:val="16"/>
              </w:rPr>
            </w:pPr>
          </w:p>
        </w:tc>
      </w:tr>
      <w:tr w:rsidR="008F5B4C">
        <w:trPr>
          <w:trHeight w:val="37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Adequação da proposta aos objetivos do objeto proposto pelo CAU/SP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</w:tc>
      </w:tr>
      <w:tr w:rsidR="008F5B4C">
        <w:trPr>
          <w:trHeight w:val="1140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Apresentação do projeto com a descrição da realidade da parceria e o nexo com o objeto proposto pelo CAU/SP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85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Relevância do projeto para o desenvolvimento da arquitetura e urbanismo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</w:tc>
      </w:tr>
      <w:tr w:rsidR="008F5B4C">
        <w:trPr>
          <w:trHeight w:val="85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Diagnóstico da realidade que se quer modificar, aprimorar ou desenvolver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</w:tc>
      </w:tr>
      <w:tr w:rsidR="008F5B4C">
        <w:trPr>
          <w:trHeight w:val="85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Acessibilidade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Discriminar as medidas de acessibilidade para pessoas com deficiência ou mobilidade reduzida e idosos, de acordo com o objeto da parceria. Se não for o caso, justificar.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85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Outras informações relevantes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</w:tc>
      </w:tr>
      <w:tr w:rsidR="008F5B4C">
        <w:trPr>
          <w:trHeight w:val="855"/>
        </w:trPr>
        <w:tc>
          <w:tcPr>
            <w:tcW w:w="9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Programação ou roteiro do projeto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Informar: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 w:rsidP="00CF576B">
            <w:pPr>
              <w:numPr>
                <w:ilvl w:val="0"/>
                <w:numId w:val="12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A programação provisória ou definitiva, incluindo as atividades previstas, os temas a serem abordados e nomes dos palestrantes/personalidades confirmadas ou a confirmar. </w:t>
            </w:r>
          </w:p>
          <w:p w:rsidR="008F5B4C" w:rsidRDefault="00CF576B" w:rsidP="00CF576B">
            <w:pPr>
              <w:numPr>
                <w:ilvl w:val="0"/>
                <w:numId w:val="13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Etapas/Cronograma </w:t>
            </w:r>
          </w:p>
          <w:p w:rsidR="008F5B4C" w:rsidRDefault="00CF576B" w:rsidP="00CF576B">
            <w:pPr>
              <w:numPr>
                <w:ilvl w:val="0"/>
                <w:numId w:val="5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Quantidade de exemplares (em caso de publicação): </w:t>
            </w:r>
          </w:p>
          <w:p w:rsidR="008F5B4C" w:rsidRDefault="00CF576B" w:rsidP="00CF576B">
            <w:pPr>
              <w:numPr>
                <w:ilvl w:val="0"/>
                <w:numId w:val="6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Descrever o local e a forma como se dará o lançamento ou abertura: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c>
          <w:tcPr>
            <w:tcW w:w="45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II – VALORES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3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0"/>
        <w:gridCol w:w="4109"/>
      </w:tblGrid>
      <w:tr w:rsidR="008F5B4C">
        <w:trPr>
          <w:trHeight w:val="30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7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Valor da Parceria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Estimativa de custos gerais para a realização do evento ou ação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R$         (valor por extenso)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Valor solicitado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R$         (valor por extenso)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Valor global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R$          (valor por extenso)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– PLANO DE DIVULGAÇÃO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4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9"/>
      </w:tblGrid>
      <w:tr w:rsidR="008F5B4C">
        <w:trPr>
          <w:trHeight w:val="30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8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Divulgação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Discriminar os meios de comunicação em que pretende vincular o projeto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Indicar as peças gráficas e eletrônicas de divulgação do evento ou ação, com suas características técnicas.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– PARA USO DO CAU/SP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5"/>
        <w:tblW w:w="894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0"/>
      </w:tblGrid>
      <w:tr w:rsidR="008F5B4C">
        <w:trPr>
          <w:trHeight w:val="30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9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Eliminação e Classificação da Proposta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Critérios de Eliminação: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 w:rsidP="00CF576B">
            <w:pPr>
              <w:numPr>
                <w:ilvl w:val="0"/>
                <w:numId w:val="10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 proposta está de acordo com os termos do edital?                (     ) sim                (     ) não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  <w:p w:rsidR="008F5B4C" w:rsidRDefault="00CF576B" w:rsidP="00CF576B">
            <w:pPr>
              <w:numPr>
                <w:ilvl w:val="0"/>
                <w:numId w:val="10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 proposta está adequada aos valores previstos na Seção VI, do Edital?              (     ) sim                (     ) não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OBS: Caso a proposta não atenda a um dos requisitos acima, será a mesma eliminada, não havendo necessidade do julgamento dos critérios de avaliação.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jc w:val="both"/>
              <w:rPr>
                <w:sz w:val="24"/>
                <w:szCs w:val="24"/>
              </w:rPr>
            </w:pPr>
          </w:p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Critérios de Classificação (conforme item 8.4. do Edital):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 w:rsidP="00CF576B">
            <w:pPr>
              <w:numPr>
                <w:ilvl w:val="0"/>
                <w:numId w:val="43"/>
              </w:numPr>
              <w:jc w:val="both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Informações sobre ações a serem executadas, metas a serem atingidas, indicadores que aferirão o cumprimento das metas e prazos para a execução das ações e para o cumprimento das metas</w:t>
            </w:r>
          </w:p>
          <w:p w:rsidR="008F5B4C" w:rsidRDefault="00CF576B">
            <w:pPr>
              <w:ind w:left="1005"/>
              <w:jc w:val="both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Adequação da proposta aos objetivos do objeto proposto pelo CAU/SP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Descrição da realidade objeto da parceria e do nexo entre essa realidade e a atividade ou projeto proposto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Originalidade/Inovação do projeto ou proposta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Clareza e coerência na apresentação do projeto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 w:rsidP="00CF576B">
            <w:pPr>
              <w:numPr>
                <w:ilvl w:val="0"/>
                <w:numId w:val="43"/>
              </w:num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lastRenderedPageBreak/>
              <w:t>Relevância do projeto para o desenvolvimento da arquitetura e urbanismo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Nota da Comissão de Seleção –  </w:t>
            </w:r>
          </w:p>
          <w:p w:rsidR="008F5B4C" w:rsidRDefault="00CF576B">
            <w:pPr>
              <w:ind w:left="1005"/>
              <w:rPr>
                <w:rFonts w:ascii="Cambria" w:eastAsia="Cambria" w:hAnsi="Cambria" w:cs="Cambria"/>
                <w:b/>
                <w:sz w:val="16"/>
                <w:szCs w:val="16"/>
                <w:u w:val="single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  <w:u w:val="single"/>
              </w:rPr>
              <w:t>Para o Lote 3</w:t>
            </w:r>
          </w:p>
          <w:p w:rsidR="008F5B4C" w:rsidRDefault="00CF576B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(G)           Ampliação e diversificação das formas de difusão e acesso a informações  </w:t>
            </w:r>
          </w:p>
          <w:p w:rsidR="008F5B4C" w:rsidRDefault="00CF576B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                 Nota da Comissão de Seleção –  </w:t>
            </w:r>
          </w:p>
          <w:p w:rsidR="008F5B4C" w:rsidRDefault="00CF576B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           (H)        Previsão de preservação futura dos acervos 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br/>
              <w:t xml:space="preserve">                            Nota da Comissão de Seleção –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br/>
              <w:t>NOTA FINAL –  </w:t>
            </w:r>
            <w:r>
              <w:rPr>
                <w:sz w:val="16"/>
                <w:szCs w:val="16"/>
              </w:rPr>
              <w:br/>
              <w:t> </w:t>
            </w:r>
            <w:r>
              <w:rPr>
                <w:sz w:val="16"/>
                <w:szCs w:val="16"/>
              </w:rPr>
              <w:br/>
              <w:t>FUNDAMENTAÇÃO: </w:t>
            </w:r>
            <w:r>
              <w:rPr>
                <w:sz w:val="16"/>
                <w:szCs w:val="16"/>
              </w:rPr>
              <w:br/>
              <w:t>  </w:t>
            </w:r>
            <w:r>
              <w:rPr>
                <w:sz w:val="16"/>
                <w:szCs w:val="16"/>
              </w:rPr>
              <w:br/>
            </w:r>
          </w:p>
        </w:tc>
      </w:tr>
      <w:tr w:rsidR="008F5B4C">
        <w:trPr>
          <w:trHeight w:val="375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Local e data: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750"/>
        </w:trPr>
        <w:tc>
          <w:tcPr>
            <w:tcW w:w="8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Assinatura e identificação dos membros da Comissão de Seleção: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</w:tc>
      </w:tr>
    </w:tbl>
    <w:p w:rsidR="008F5B4C" w:rsidRDefault="008F5B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Pr="00CB34D7" w:rsidRDefault="00CB34D7" w:rsidP="00CB34D7"/>
    <w:p w:rsidR="00CB34D7" w:rsidRDefault="00CB34D7" w:rsidP="00CB34D7"/>
    <w:p w:rsidR="008F5B4C" w:rsidRDefault="00CB34D7" w:rsidP="00CB34D7">
      <w:pPr>
        <w:tabs>
          <w:tab w:val="left" w:pos="3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</w:p>
    <w:sectPr w:rsidR="008F5B4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567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7B" w:rsidRDefault="00E9557B">
      <w:pPr>
        <w:spacing w:after="0" w:line="240" w:lineRule="auto"/>
      </w:pPr>
      <w:r>
        <w:separator/>
      </w:r>
    </w:p>
  </w:endnote>
  <w:endnote w:type="continuationSeparator" w:id="0">
    <w:p w:rsidR="00E9557B" w:rsidRDefault="00E9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CB34D7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CB34D7">
      <w:rPr>
        <w:rFonts w:ascii="Times New Roman" w:eastAsia="Times New Roman" w:hAnsi="Times New Roman" w:cs="Times New Roman"/>
        <w:b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7B" w:rsidRDefault="00E9557B">
      <w:pPr>
        <w:spacing w:after="0" w:line="240" w:lineRule="auto"/>
      </w:pPr>
      <w:r>
        <w:separator/>
      </w:r>
    </w:p>
  </w:footnote>
  <w:footnote w:type="continuationSeparator" w:id="0">
    <w:p w:rsidR="00E9557B" w:rsidRDefault="00E9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734593"/>
    <w:rsid w:val="007703C4"/>
    <w:rsid w:val="008F5B4C"/>
    <w:rsid w:val="00CB34D7"/>
    <w:rsid w:val="00CF576B"/>
    <w:rsid w:val="00E9557B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2021-08-30T14:51:00Z</dcterms:created>
  <dcterms:modified xsi:type="dcterms:W3CDTF">2021-08-30T14:51:00Z</dcterms:modified>
</cp:coreProperties>
</file>