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</w:p>
    <w:p w:rsidR="006D2CBD" w:rsidRPr="00B23D10" w:rsidRDefault="006D2CBD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ANEXO X</w:t>
      </w:r>
      <w:r w:rsidR="008B7A3E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I</w:t>
      </w: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V</w:t>
      </w:r>
    </w:p>
    <w:p w:rsidR="00B23D10" w:rsidRDefault="00B23D10" w:rsidP="00B23D1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23D10" w:rsidRP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B23D10">
        <w:rPr>
          <w:rFonts w:ascii="Times New Roman" w:hAnsi="Times New Roman" w:cs="Times New Roman"/>
          <w:b/>
        </w:rPr>
        <w:t xml:space="preserve">EDITAL DE CHAMAMENTO PÚBLICO N° </w:t>
      </w:r>
      <w:r w:rsidR="00067595">
        <w:rPr>
          <w:rFonts w:ascii="Times New Roman" w:hAnsi="Times New Roman" w:cs="Times New Roman"/>
          <w:b/>
        </w:rPr>
        <w:t>002</w:t>
      </w:r>
      <w:r w:rsidRPr="00B23D10">
        <w:rPr>
          <w:rFonts w:ascii="Times New Roman" w:hAnsi="Times New Roman" w:cs="Times New Roman"/>
          <w:b/>
        </w:rPr>
        <w:t>/2018</w:t>
      </w:r>
    </w:p>
    <w:p w:rsidR="00B23D10" w:rsidRPr="00B23D10" w:rsidRDefault="00B23D10" w:rsidP="00B23D1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23D10">
        <w:rPr>
          <w:rFonts w:ascii="Times New Roman" w:hAnsi="Times New Roman" w:cs="Times New Roman"/>
          <w:b/>
        </w:rPr>
        <w:t xml:space="preserve">PROCESSO ADMINISTRATIVO N° </w:t>
      </w:r>
      <w:r w:rsidR="00067595">
        <w:rPr>
          <w:rFonts w:ascii="Times New Roman" w:hAnsi="Times New Roman" w:cs="Times New Roman"/>
          <w:b/>
        </w:rPr>
        <w:t>021</w:t>
      </w:r>
      <w:r w:rsidRPr="00B23D10">
        <w:rPr>
          <w:rFonts w:ascii="Times New Roman" w:hAnsi="Times New Roman" w:cs="Times New Roman"/>
          <w:b/>
        </w:rPr>
        <w:t>/2018</w:t>
      </w:r>
    </w:p>
    <w:p w:rsidR="00584829" w:rsidRPr="006D2CBD" w:rsidRDefault="00584829" w:rsidP="006D2CB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  <w:r w:rsidRPr="006D2CBD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>CRONOGRAMA PREVISTO</w:t>
      </w:r>
    </w:p>
    <w:tbl>
      <w:tblPr>
        <w:tblpPr w:leftFromText="141" w:rightFromText="141" w:vertAnchor="text" w:horzAnchor="margin" w:tblpY="1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4353"/>
        <w:gridCol w:w="1984"/>
      </w:tblGrid>
      <w:tr w:rsidR="00584829" w:rsidRPr="00584829" w:rsidTr="00F97579">
        <w:tc>
          <w:tcPr>
            <w:tcW w:w="3297" w:type="dxa"/>
            <w:shd w:val="clear" w:color="auto" w:fill="auto"/>
          </w:tcPr>
          <w:p w:rsidR="00584829" w:rsidRPr="00584829" w:rsidRDefault="00584829" w:rsidP="00F9757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353" w:type="dxa"/>
            <w:shd w:val="clear" w:color="auto" w:fill="auto"/>
          </w:tcPr>
          <w:p w:rsidR="00584829" w:rsidRPr="00584829" w:rsidRDefault="00584829" w:rsidP="00F9757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Prazo legal</w:t>
            </w:r>
          </w:p>
        </w:tc>
        <w:tc>
          <w:tcPr>
            <w:tcW w:w="1984" w:type="dxa"/>
            <w:shd w:val="clear" w:color="auto" w:fill="auto"/>
          </w:tcPr>
          <w:p w:rsidR="00584829" w:rsidRPr="00584829" w:rsidRDefault="00584829" w:rsidP="00F9757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Data</w:t>
            </w:r>
          </w:p>
        </w:tc>
      </w:tr>
      <w:tr w:rsidR="002F7C19" w:rsidRPr="00584829" w:rsidTr="00F97579">
        <w:tc>
          <w:tcPr>
            <w:tcW w:w="3297" w:type="dxa"/>
            <w:shd w:val="clear" w:color="auto" w:fill="auto"/>
            <w:vAlign w:val="center"/>
          </w:tcPr>
          <w:p w:rsidR="002F7C19" w:rsidRPr="001807D3" w:rsidRDefault="002F7C19" w:rsidP="00F9757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Consulta pública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1807D3" w:rsidRDefault="002F7C19" w:rsidP="00F9757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Uma semana (</w:t>
            </w:r>
            <w:r w:rsidRPr="001807D3">
              <w:rPr>
                <w:rFonts w:ascii="Times New Roman" w:hAnsi="Times New Roman" w:cs="Times New Roman"/>
                <w:color w:val="auto"/>
              </w:rPr>
              <w:t>Portaria CAU/SP nº 100, de 23 de junho de 2016, alterada pela Portaria CAU/SP n.º 155, de 22 de março de 2018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1807D3" w:rsidRDefault="002F7C19" w:rsidP="00F9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05/06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/2018 a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/2018</w:t>
            </w:r>
          </w:p>
        </w:tc>
      </w:tr>
      <w:tr w:rsidR="002F7C19" w:rsidRPr="00584829" w:rsidTr="00F97579">
        <w:tc>
          <w:tcPr>
            <w:tcW w:w="3297" w:type="dxa"/>
            <w:shd w:val="clear" w:color="auto" w:fill="auto"/>
            <w:vAlign w:val="center"/>
          </w:tcPr>
          <w:p w:rsidR="002F7C19" w:rsidRPr="001807D3" w:rsidRDefault="002F7C19" w:rsidP="00F9757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Publicação do Edital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(sítio eletrônico do CAU/SP)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1807D3" w:rsidRDefault="002F7C19" w:rsidP="00F9757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1807D3" w:rsidRDefault="002F7C19" w:rsidP="00F9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13/06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/2018</w:t>
            </w:r>
          </w:p>
        </w:tc>
      </w:tr>
      <w:tr w:rsidR="002F7C19" w:rsidRPr="00584829" w:rsidTr="00F97579">
        <w:tc>
          <w:tcPr>
            <w:tcW w:w="3297" w:type="dxa"/>
            <w:shd w:val="clear" w:color="auto" w:fill="auto"/>
            <w:vAlign w:val="center"/>
          </w:tcPr>
          <w:p w:rsidR="002F7C19" w:rsidRPr="001807D3" w:rsidRDefault="002F7C19" w:rsidP="00A742D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Recebimento dos projetos através da entrega do Formulário de Apresentação de Projeto (Anexo II):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1807D3" w:rsidRDefault="002F7C19" w:rsidP="00F9757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1807D3" w:rsidRDefault="002F7C19" w:rsidP="00F9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13/07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/2018</w:t>
            </w:r>
          </w:p>
        </w:tc>
      </w:tr>
      <w:tr w:rsidR="002F7C19" w:rsidRPr="00584829" w:rsidTr="00F97579">
        <w:tc>
          <w:tcPr>
            <w:tcW w:w="3297" w:type="dxa"/>
            <w:shd w:val="clear" w:color="auto" w:fill="auto"/>
            <w:vAlign w:val="center"/>
          </w:tcPr>
          <w:p w:rsidR="002F7C19" w:rsidRPr="001807D3" w:rsidRDefault="002F7C19" w:rsidP="00F9757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Avaliação dos projetos pela Comissão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1807D3" w:rsidRDefault="002F7C19" w:rsidP="00F9757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bookmarkStart w:id="0" w:name="_GoBack"/>
            <w:bookmarkEnd w:id="0"/>
            <w:r w:rsidRPr="001807D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1807D3" w:rsidRDefault="002F7C19" w:rsidP="00F9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16/07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/2018 a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25/07/2018</w:t>
            </w:r>
          </w:p>
        </w:tc>
      </w:tr>
      <w:tr w:rsidR="002F7C19" w:rsidRPr="00584829" w:rsidTr="00F97579">
        <w:tc>
          <w:tcPr>
            <w:tcW w:w="3297" w:type="dxa"/>
            <w:shd w:val="clear" w:color="auto" w:fill="auto"/>
            <w:vAlign w:val="center"/>
          </w:tcPr>
          <w:p w:rsidR="002F7C19" w:rsidRPr="001807D3" w:rsidRDefault="002F7C19" w:rsidP="00F9757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preliminar do processo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1807D3" w:rsidRDefault="002F7C19" w:rsidP="00F9757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1807D3" w:rsidRDefault="002F7C19" w:rsidP="00F9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25/07/2018</w:t>
            </w:r>
          </w:p>
        </w:tc>
      </w:tr>
      <w:tr w:rsidR="002F7C19" w:rsidRPr="00584829" w:rsidTr="00F97579">
        <w:tc>
          <w:tcPr>
            <w:tcW w:w="3297" w:type="dxa"/>
            <w:shd w:val="clear" w:color="auto" w:fill="auto"/>
            <w:vAlign w:val="center"/>
          </w:tcPr>
          <w:p w:rsidR="002F7C19" w:rsidRPr="001807D3" w:rsidRDefault="002F7C19" w:rsidP="00F9757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de recurso do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1807D3" w:rsidRDefault="002F7C19" w:rsidP="00F9757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05 (cinco) dias a contar da data da publicação do resultado (art. 18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1807D3" w:rsidRDefault="002F7C19" w:rsidP="00F9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30/07/2018</w:t>
            </w:r>
          </w:p>
        </w:tc>
      </w:tr>
      <w:tr w:rsidR="002F7C19" w:rsidRPr="00584829" w:rsidTr="00F97579">
        <w:tc>
          <w:tcPr>
            <w:tcW w:w="3297" w:type="dxa"/>
            <w:shd w:val="clear" w:color="auto" w:fill="auto"/>
            <w:vAlign w:val="center"/>
          </w:tcPr>
          <w:p w:rsidR="002F7C19" w:rsidRPr="001807D3" w:rsidRDefault="002F7C19" w:rsidP="00F9757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1807D3" w:rsidRDefault="002F7C19" w:rsidP="00F9757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05 (cinco) dias a contar da data final do prazo de recurso para reconsideração da Comissão e mais 05 dias para decisão autoridade competente (art. 18, §1º,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6521AB" w:rsidRDefault="002F7C19" w:rsidP="00F9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08</w:t>
            </w:r>
            <w:r w:rsidRPr="004E2A8A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</w:t>
            </w:r>
            <w:r w:rsidRPr="006521AB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08/2018</w:t>
            </w:r>
          </w:p>
        </w:tc>
      </w:tr>
      <w:tr w:rsidR="002F7C19" w:rsidRPr="00584829" w:rsidTr="00F97579">
        <w:tc>
          <w:tcPr>
            <w:tcW w:w="3297" w:type="dxa"/>
            <w:shd w:val="clear" w:color="auto" w:fill="auto"/>
            <w:vAlign w:val="center"/>
          </w:tcPr>
          <w:p w:rsidR="002F7C19" w:rsidRPr="001807D3" w:rsidRDefault="002F7C19" w:rsidP="00F9757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do Plano de Trabalho e Documentos de Habilitação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1807D3" w:rsidRDefault="002F7C19" w:rsidP="00F9757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15 (quinze) dias a contar da data da convocação preliminar da OSC pelo CAU/SP (artigos 25 e 26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C04813" w:rsidRDefault="002F7C19" w:rsidP="00F9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/08/2018 a 2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/08/2018</w:t>
            </w:r>
          </w:p>
        </w:tc>
      </w:tr>
      <w:tr w:rsidR="002F7C19" w:rsidRPr="00584829" w:rsidTr="00F97579">
        <w:tc>
          <w:tcPr>
            <w:tcW w:w="3297" w:type="dxa"/>
            <w:shd w:val="clear" w:color="auto" w:fill="auto"/>
            <w:vAlign w:val="center"/>
          </w:tcPr>
          <w:p w:rsidR="002F7C19" w:rsidRPr="00366EA1" w:rsidRDefault="002F7C19" w:rsidP="00F9757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análise dos Planos de Trabalho e documentos de habilitação final – Equipe Técnica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91493C" w:rsidRDefault="002F7C19" w:rsidP="00F9757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91493C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Default="002F7C19" w:rsidP="00F9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/08/2018 a </w:t>
            </w:r>
            <w:r w:rsidRPr="00F97579">
              <w:rPr>
                <w:rFonts w:ascii="Times New Roman" w:eastAsia="Times New Roman" w:hAnsi="Times New Roman" w:cs="Times New Roman"/>
                <w:strike/>
                <w:color w:val="FF0000"/>
                <w:lang w:eastAsia="en-US"/>
              </w:rPr>
              <w:t>31/08/2018</w:t>
            </w:r>
          </w:p>
          <w:p w:rsidR="00F97579" w:rsidRPr="00C04813" w:rsidRDefault="00F97579" w:rsidP="00F9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05/09/2018</w:t>
            </w:r>
          </w:p>
        </w:tc>
      </w:tr>
      <w:tr w:rsidR="002F7C19" w:rsidRPr="00584829" w:rsidTr="00F97579">
        <w:tc>
          <w:tcPr>
            <w:tcW w:w="3297" w:type="dxa"/>
            <w:shd w:val="clear" w:color="auto" w:fill="auto"/>
            <w:vAlign w:val="center"/>
          </w:tcPr>
          <w:p w:rsidR="002F7C19" w:rsidRPr="00366EA1" w:rsidRDefault="002F7C19" w:rsidP="00F9757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retificação de Plano de Trabalho e/ou juntada de documentos complementares pela Equipe Técnica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Default="002F7C19" w:rsidP="00F9757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x-none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15 (quinze) dias contados da notificação da OSC pelo CAU/SP (art. 28 do Decreto nº 8.726/2016)</w:t>
            </w:r>
          </w:p>
          <w:p w:rsidR="00F97579" w:rsidRPr="00787C26" w:rsidRDefault="00F97579" w:rsidP="00F9757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eastAsia="x-none"/>
              </w:rPr>
              <w:t>A partir dessa fase os prazos passam a ser considerados em função da notificação de cada OSC pelo CAU/SP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97579" w:rsidRPr="00F97579" w:rsidRDefault="002F7C19" w:rsidP="00F9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9757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31/08/2018 a 17/09/2018</w:t>
            </w:r>
          </w:p>
        </w:tc>
      </w:tr>
      <w:tr w:rsidR="002F7C19" w:rsidRPr="00584829" w:rsidTr="00F97579">
        <w:tc>
          <w:tcPr>
            <w:tcW w:w="3297" w:type="dxa"/>
            <w:shd w:val="clear" w:color="auto" w:fill="auto"/>
            <w:vAlign w:val="center"/>
          </w:tcPr>
          <w:p w:rsidR="002F7C19" w:rsidRPr="00787C26" w:rsidRDefault="002F7C19" w:rsidP="00F9757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análise e parecer do Jurídico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787C26" w:rsidRDefault="002F7C19" w:rsidP="00F9757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C04813" w:rsidRDefault="002F7C19" w:rsidP="00F9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</w:pP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/09/2018 a 2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/09/2018</w:t>
            </w:r>
          </w:p>
        </w:tc>
      </w:tr>
      <w:tr w:rsidR="002F7C19" w:rsidRPr="00584829" w:rsidTr="00F97579">
        <w:trPr>
          <w:trHeight w:val="907"/>
        </w:trPr>
        <w:tc>
          <w:tcPr>
            <w:tcW w:w="3297" w:type="dxa"/>
            <w:shd w:val="clear" w:color="auto" w:fill="auto"/>
            <w:vAlign w:val="center"/>
          </w:tcPr>
          <w:p w:rsidR="002F7C19" w:rsidRPr="00787C26" w:rsidRDefault="002F7C19" w:rsidP="00F97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formalização dos Termos de Fomento entre as OSC e o CAU/SP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91493C" w:rsidRDefault="002F7C19" w:rsidP="00F9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1493C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10 (dez) dias a contar da data da notificação final da OSC, após aprovação do projeto pelo CAU/SP.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C04813" w:rsidRDefault="002F7C19" w:rsidP="00F97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trike/>
                <w:color w:val="auto"/>
                <w:lang w:eastAsia="en-US"/>
              </w:rPr>
            </w:pPr>
            <w:r w:rsidRPr="00C0481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27</w:t>
            </w:r>
            <w:r w:rsidRPr="00C0481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/09/2018 a 0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8</w:t>
            </w:r>
            <w:r w:rsidRPr="00C0481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/10/2018</w:t>
            </w:r>
          </w:p>
        </w:tc>
      </w:tr>
    </w:tbl>
    <w:p w:rsidR="00A30BA3" w:rsidRPr="007E7B4C" w:rsidRDefault="00A30BA3" w:rsidP="007E7B4C"/>
    <w:sectPr w:rsidR="00A30BA3" w:rsidRPr="007E7B4C">
      <w:headerReference w:type="default" r:id="rId6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BB9" w:rsidRDefault="00CA3BB9" w:rsidP="001F055A">
      <w:pPr>
        <w:spacing w:after="0" w:line="240" w:lineRule="auto"/>
      </w:pPr>
      <w:r>
        <w:separator/>
      </w:r>
    </w:p>
  </w:endnote>
  <w:endnote w:type="continuationSeparator" w:id="0">
    <w:p w:rsidR="00CA3BB9" w:rsidRDefault="00CA3BB9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BB9" w:rsidRDefault="00CA3BB9" w:rsidP="001F055A">
      <w:pPr>
        <w:spacing w:after="0" w:line="240" w:lineRule="auto"/>
      </w:pPr>
      <w:r>
        <w:separator/>
      </w:r>
    </w:p>
  </w:footnote>
  <w:footnote w:type="continuationSeparator" w:id="0">
    <w:p w:rsidR="00CA3BB9" w:rsidRDefault="00CA3BB9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67595"/>
    <w:rsid w:val="0007639E"/>
    <w:rsid w:val="001807D3"/>
    <w:rsid w:val="001F055A"/>
    <w:rsid w:val="002F7C19"/>
    <w:rsid w:val="00366EA1"/>
    <w:rsid w:val="003C5C3C"/>
    <w:rsid w:val="00584829"/>
    <w:rsid w:val="00605621"/>
    <w:rsid w:val="006D2CBD"/>
    <w:rsid w:val="006E1D66"/>
    <w:rsid w:val="00787C26"/>
    <w:rsid w:val="00790E3E"/>
    <w:rsid w:val="007E7B4C"/>
    <w:rsid w:val="008B7A3E"/>
    <w:rsid w:val="008C3579"/>
    <w:rsid w:val="0091493C"/>
    <w:rsid w:val="009E1B4F"/>
    <w:rsid w:val="009E4D83"/>
    <w:rsid w:val="00A30BA3"/>
    <w:rsid w:val="00A742D3"/>
    <w:rsid w:val="00B23D10"/>
    <w:rsid w:val="00B259EE"/>
    <w:rsid w:val="00C853F7"/>
    <w:rsid w:val="00CA3BB9"/>
    <w:rsid w:val="00DF5499"/>
    <w:rsid w:val="00E36CDD"/>
    <w:rsid w:val="00EA24A3"/>
    <w:rsid w:val="00F909E8"/>
    <w:rsid w:val="00F9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06F13C-6908-41A3-90D5-2341C3BE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322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Fernando José de Medeiros Costa</cp:lastModifiedBy>
  <cp:revision>3</cp:revision>
  <dcterms:created xsi:type="dcterms:W3CDTF">2018-08-31T12:59:00Z</dcterms:created>
  <dcterms:modified xsi:type="dcterms:W3CDTF">2018-08-31T13:00:00Z</dcterms:modified>
</cp:coreProperties>
</file>