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8B7A3E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B23D10">
        <w:rPr>
          <w:rFonts w:ascii="Times New Roman" w:hAnsi="Times New Roman" w:cs="Times New Roman"/>
          <w:b/>
        </w:rPr>
        <w:t xml:space="preserve">EDITAL DE CHAMAMENTO PÚBLICO N° </w:t>
      </w:r>
      <w:r w:rsidR="00067595">
        <w:rPr>
          <w:rFonts w:ascii="Times New Roman" w:hAnsi="Times New Roman" w:cs="Times New Roman"/>
          <w:b/>
        </w:rPr>
        <w:t>00</w:t>
      </w:r>
      <w:r w:rsidR="00B4098E">
        <w:rPr>
          <w:rFonts w:ascii="Times New Roman" w:hAnsi="Times New Roman" w:cs="Times New Roman"/>
          <w:b/>
        </w:rPr>
        <w:t>4</w:t>
      </w:r>
      <w:r w:rsidRPr="00B23D10">
        <w:rPr>
          <w:rFonts w:ascii="Times New Roman" w:hAnsi="Times New Roman" w:cs="Times New Roman"/>
          <w:b/>
        </w:rPr>
        <w:t>/2018</w:t>
      </w: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3D10">
        <w:rPr>
          <w:rFonts w:ascii="Times New Roman" w:hAnsi="Times New Roman" w:cs="Times New Roman"/>
          <w:b/>
        </w:rPr>
        <w:t xml:space="preserve">PROCESSO ADMINISTRATIVO N° </w:t>
      </w:r>
      <w:r w:rsidR="00067595">
        <w:rPr>
          <w:rFonts w:ascii="Times New Roman" w:hAnsi="Times New Roman" w:cs="Times New Roman"/>
          <w:b/>
        </w:rPr>
        <w:t>021</w:t>
      </w:r>
      <w:r w:rsidRPr="00B23D10">
        <w:rPr>
          <w:rFonts w:ascii="Times New Roman" w:hAnsi="Times New Roman" w:cs="Times New Roman"/>
          <w:b/>
        </w:rPr>
        <w:t>/2018</w:t>
      </w:r>
    </w:p>
    <w:p w:rsidR="00584829" w:rsidRPr="006D2CBD" w:rsidRDefault="00584829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 w:rsidRPr="006D2CBD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CRONOGRAMA PREVISTO</w:t>
      </w:r>
    </w:p>
    <w:tbl>
      <w:tblPr>
        <w:tblpPr w:leftFromText="141" w:rightFromText="141" w:vertAnchor="text" w:horzAnchor="margin" w:tblpY="174"/>
        <w:tblW w:w="9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6"/>
        <w:gridCol w:w="4339"/>
        <w:gridCol w:w="1977"/>
      </w:tblGrid>
      <w:tr w:rsidR="00885478" w:rsidRPr="00885478" w:rsidTr="00F052BA">
        <w:trPr>
          <w:trHeight w:val="502"/>
        </w:trPr>
        <w:tc>
          <w:tcPr>
            <w:tcW w:w="3286" w:type="dxa"/>
            <w:shd w:val="clear" w:color="auto" w:fill="auto"/>
          </w:tcPr>
          <w:p w:rsidR="00584829" w:rsidRPr="00885478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39" w:type="dxa"/>
            <w:shd w:val="clear" w:color="auto" w:fill="auto"/>
          </w:tcPr>
          <w:p w:rsidR="00584829" w:rsidRPr="00F052BA" w:rsidRDefault="00584829" w:rsidP="00F052B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F052B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 legal</w:t>
            </w:r>
          </w:p>
        </w:tc>
        <w:tc>
          <w:tcPr>
            <w:tcW w:w="1977" w:type="dxa"/>
            <w:shd w:val="clear" w:color="auto" w:fill="auto"/>
          </w:tcPr>
          <w:p w:rsidR="00584829" w:rsidRPr="00F052BA" w:rsidRDefault="00584829" w:rsidP="00F052B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F052B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</w:p>
        </w:tc>
      </w:tr>
      <w:tr w:rsidR="00885478" w:rsidRPr="00885478" w:rsidTr="00F052BA">
        <w:trPr>
          <w:trHeight w:val="582"/>
        </w:trPr>
        <w:tc>
          <w:tcPr>
            <w:tcW w:w="3286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 (sítio eletrônico do CAU/SP)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F7C19" w:rsidRPr="00F052BA" w:rsidRDefault="002F7C19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052B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F1699D" w:rsidRPr="00885478" w:rsidRDefault="00F1699D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10/08/2018</w:t>
            </w:r>
          </w:p>
        </w:tc>
      </w:tr>
      <w:tr w:rsidR="00885478" w:rsidRPr="00885478" w:rsidTr="00F052BA">
        <w:trPr>
          <w:trHeight w:val="1153"/>
        </w:trPr>
        <w:tc>
          <w:tcPr>
            <w:tcW w:w="3286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III):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F1699D" w:rsidRPr="00885478" w:rsidRDefault="00F1699D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10/09/2018</w:t>
            </w:r>
          </w:p>
        </w:tc>
      </w:tr>
      <w:tr w:rsidR="00885478" w:rsidRPr="00885478" w:rsidTr="00F052BA">
        <w:trPr>
          <w:trHeight w:val="582"/>
        </w:trPr>
        <w:tc>
          <w:tcPr>
            <w:tcW w:w="3286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F7C19" w:rsidRPr="00F052BA" w:rsidRDefault="002F7C19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052B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F1699D" w:rsidRPr="00885478" w:rsidRDefault="00F1699D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11</w:t>
            </w:r>
            <w:r w:rsidR="00885478"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</w:t>
            </w: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 1</w:t>
            </w:r>
            <w:r w:rsidR="007D5F3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</w:t>
            </w:r>
          </w:p>
        </w:tc>
      </w:tr>
      <w:tr w:rsidR="00885478" w:rsidRPr="00885478" w:rsidTr="00F052BA">
        <w:trPr>
          <w:trHeight w:val="571"/>
        </w:trPr>
        <w:tc>
          <w:tcPr>
            <w:tcW w:w="3286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F7C19" w:rsidRPr="00F052BA" w:rsidRDefault="002F7C19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052B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F1699D" w:rsidRPr="00885478" w:rsidRDefault="00F1699D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="007D5F3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</w:t>
            </w:r>
          </w:p>
        </w:tc>
      </w:tr>
      <w:tr w:rsidR="00885478" w:rsidRPr="00885478" w:rsidTr="00F052BA">
        <w:trPr>
          <w:trHeight w:val="868"/>
        </w:trPr>
        <w:tc>
          <w:tcPr>
            <w:tcW w:w="3286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05 (cinco) dias a contar da data da publicação do resultado (art. 18 do Decreto nº 8.726/2016)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F1699D" w:rsidRPr="00885478" w:rsidRDefault="00F1699D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="007D5F34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</w:t>
            </w:r>
          </w:p>
        </w:tc>
      </w:tr>
      <w:tr w:rsidR="00885478" w:rsidRPr="00885478" w:rsidTr="00F052BA">
        <w:trPr>
          <w:trHeight w:val="1450"/>
        </w:trPr>
        <w:tc>
          <w:tcPr>
            <w:tcW w:w="3286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05 (cinco) dias a contar da data final do prazo de recurso para reconsideração da Comissão e mais 05 dias para decisão autoridade competente (art. 18, §1º, do Decreto nº 8.726/2016)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F1699D" w:rsidRPr="00885478" w:rsidRDefault="007D5F34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</w:t>
            </w:r>
            <w:r w:rsidR="00F1699D"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</w:t>
            </w:r>
          </w:p>
        </w:tc>
      </w:tr>
      <w:tr w:rsidR="00885478" w:rsidRPr="00885478" w:rsidTr="00F052BA">
        <w:trPr>
          <w:trHeight w:val="856"/>
        </w:trPr>
        <w:tc>
          <w:tcPr>
            <w:tcW w:w="3286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 (quinze) dias a contar da data da convocação preliminar da OSC pelo CAU/SP (artigos 25 e 26 do Decreto nº 8.726/2016)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0463AB" w:rsidRPr="00885478" w:rsidRDefault="007D5F34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  <w:r w:rsidR="000463AB"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/09/2018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04</w:t>
            </w:r>
            <w:r w:rsidR="000463AB"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/10/2018</w:t>
            </w:r>
          </w:p>
        </w:tc>
      </w:tr>
      <w:tr w:rsidR="00885478" w:rsidRPr="00885478" w:rsidTr="00F052BA">
        <w:trPr>
          <w:trHeight w:val="868"/>
        </w:trPr>
        <w:tc>
          <w:tcPr>
            <w:tcW w:w="3286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análise dos Planos de Trabalho e documentos de habilitação final – Equipe Técnica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F7C19" w:rsidRPr="00F052BA" w:rsidRDefault="002F7C19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052B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0463AB" w:rsidRPr="00F052BA" w:rsidRDefault="007D5F34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05</w:t>
            </w:r>
            <w:r w:rsidR="00885478"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/10/2018</w:t>
            </w:r>
            <w:r w:rsidR="000463AB"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09</w:t>
            </w:r>
            <w:r w:rsidR="000463AB"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/10/2018</w:t>
            </w:r>
          </w:p>
        </w:tc>
      </w:tr>
      <w:tr w:rsidR="00885478" w:rsidRPr="00885478" w:rsidTr="00F052BA">
        <w:trPr>
          <w:trHeight w:val="1165"/>
        </w:trPr>
        <w:tc>
          <w:tcPr>
            <w:tcW w:w="3286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retificação de Plano de Trabalho e/ou juntada de documentos complementares pela Equipe Técnica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 (quinze) dias contados da notificação da OSC pelo CAU/SP (art. 28 do Decreto nº 8.726/2016)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0463AB" w:rsidRPr="00F052BA" w:rsidRDefault="007D5F34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</w:t>
            </w:r>
            <w:r w:rsidR="000463AB"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/10/2018</w:t>
            </w:r>
          </w:p>
        </w:tc>
      </w:tr>
      <w:tr w:rsidR="00885478" w:rsidRPr="00885478" w:rsidTr="00F052BA">
        <w:trPr>
          <w:trHeight w:val="571"/>
        </w:trPr>
        <w:tc>
          <w:tcPr>
            <w:tcW w:w="3286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F7C19" w:rsidRPr="00F052BA" w:rsidRDefault="002F7C19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052B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-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0463AB" w:rsidRPr="00F052BA" w:rsidRDefault="00F052BA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09</w:t>
            </w: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/10/2018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 </w:t>
            </w:r>
            <w:r w:rsidRPr="00F052B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24/10/2018</w:t>
            </w:r>
          </w:p>
        </w:tc>
      </w:tr>
      <w:tr w:rsidR="00885478" w:rsidRPr="00885478" w:rsidTr="00F052BA">
        <w:trPr>
          <w:trHeight w:val="1454"/>
        </w:trPr>
        <w:tc>
          <w:tcPr>
            <w:tcW w:w="3286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formalização dos Termos de Fomento entre as OSC e o CAU/SP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F7C19" w:rsidRPr="00885478" w:rsidRDefault="002F7C19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8547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 (dez) dias a contar da data da notificação final da OSC, após aprovação do projeto pelo CAU/SP.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2F7C19" w:rsidRPr="00F052BA" w:rsidRDefault="00F052BA" w:rsidP="00F05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Aprovação na</w:t>
            </w:r>
            <w:r w:rsidRPr="00F052B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7D5F34" w:rsidRPr="00F052B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Plenária de outubro </w:t>
            </w:r>
            <w:r w:rsidRPr="00F052B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(</w:t>
            </w:r>
            <w:r w:rsidR="007D5F34" w:rsidRPr="00F052B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dia 25/10)</w:t>
            </w:r>
          </w:p>
        </w:tc>
      </w:tr>
    </w:tbl>
    <w:p w:rsidR="00A30BA3" w:rsidRPr="007E7B4C" w:rsidRDefault="00A30BA3" w:rsidP="007E7B4C"/>
    <w:sectPr w:rsidR="00A30BA3" w:rsidRPr="007E7B4C">
      <w:headerReference w:type="default" r:id="rId6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543" w:rsidRDefault="00C40543" w:rsidP="001F055A">
      <w:pPr>
        <w:spacing w:after="0" w:line="240" w:lineRule="auto"/>
      </w:pPr>
      <w:r>
        <w:separator/>
      </w:r>
    </w:p>
  </w:endnote>
  <w:endnote w:type="continuationSeparator" w:id="0">
    <w:p w:rsidR="00C40543" w:rsidRDefault="00C40543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543" w:rsidRDefault="00C40543" w:rsidP="001F055A">
      <w:pPr>
        <w:spacing w:after="0" w:line="240" w:lineRule="auto"/>
      </w:pPr>
      <w:r>
        <w:separator/>
      </w:r>
    </w:p>
  </w:footnote>
  <w:footnote w:type="continuationSeparator" w:id="0">
    <w:p w:rsidR="00C40543" w:rsidRDefault="00C40543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463AB"/>
    <w:rsid w:val="00067595"/>
    <w:rsid w:val="0007639E"/>
    <w:rsid w:val="00133696"/>
    <w:rsid w:val="001807D3"/>
    <w:rsid w:val="001D752A"/>
    <w:rsid w:val="001F055A"/>
    <w:rsid w:val="002F7C19"/>
    <w:rsid w:val="00366EA1"/>
    <w:rsid w:val="003C5C3C"/>
    <w:rsid w:val="00584829"/>
    <w:rsid w:val="00605621"/>
    <w:rsid w:val="00626812"/>
    <w:rsid w:val="006D2CBD"/>
    <w:rsid w:val="006E1D66"/>
    <w:rsid w:val="00787C26"/>
    <w:rsid w:val="00790E3E"/>
    <w:rsid w:val="007A7F52"/>
    <w:rsid w:val="007D5F34"/>
    <w:rsid w:val="007E7B4C"/>
    <w:rsid w:val="00885478"/>
    <w:rsid w:val="008B7A3E"/>
    <w:rsid w:val="008C3579"/>
    <w:rsid w:val="0091493C"/>
    <w:rsid w:val="009E1B4F"/>
    <w:rsid w:val="009E4D83"/>
    <w:rsid w:val="00A30BA3"/>
    <w:rsid w:val="00B23D10"/>
    <w:rsid w:val="00B259EE"/>
    <w:rsid w:val="00B4098E"/>
    <w:rsid w:val="00C40543"/>
    <w:rsid w:val="00C853F7"/>
    <w:rsid w:val="00DF5499"/>
    <w:rsid w:val="00E36CDD"/>
    <w:rsid w:val="00EA24A3"/>
    <w:rsid w:val="00F052BA"/>
    <w:rsid w:val="00F1699D"/>
    <w:rsid w:val="00F9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5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547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279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Fernando José de Medeiros Costa</cp:lastModifiedBy>
  <cp:revision>6</cp:revision>
  <cp:lastPrinted>2018-08-07T14:23:00Z</cp:lastPrinted>
  <dcterms:created xsi:type="dcterms:W3CDTF">2018-08-07T13:24:00Z</dcterms:created>
  <dcterms:modified xsi:type="dcterms:W3CDTF">2018-08-08T16:48:00Z</dcterms:modified>
</cp:coreProperties>
</file>